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260C37" w:rsidRPr="00260C37" w:rsidTr="00260C37">
        <w:tc>
          <w:tcPr>
            <w:tcW w:w="3348" w:type="dxa"/>
            <w:shd w:val="clear" w:color="auto" w:fill="FFFFFF"/>
            <w:tcMar>
              <w:top w:w="0" w:type="dxa"/>
              <w:left w:w="108" w:type="dxa"/>
              <w:bottom w:w="0" w:type="dxa"/>
              <w:right w:w="108" w:type="dxa"/>
            </w:tcMar>
            <w:hideMark/>
          </w:tcPr>
          <w:p w:rsidR="00260C37" w:rsidRPr="00260C37" w:rsidRDefault="00260C37" w:rsidP="00260C37">
            <w:pPr>
              <w:spacing w:before="120" w:line="260" w:lineRule="atLeast"/>
              <w:jc w:val="center"/>
              <w:rPr>
                <w:rFonts w:ascii="Verdana" w:eastAsia="Times New Roman" w:hAnsi="Verdana" w:cs="Times New Roman"/>
                <w:color w:val="000000"/>
                <w:sz w:val="20"/>
                <w:szCs w:val="20"/>
              </w:rPr>
            </w:pPr>
            <w:r w:rsidRPr="00260C37">
              <w:rPr>
                <w:rFonts w:ascii="Verdana" w:eastAsia="Times New Roman" w:hAnsi="Verdana" w:cs="Times New Roman"/>
                <w:b/>
                <w:bCs/>
                <w:color w:val="000000"/>
                <w:sz w:val="20"/>
                <w:szCs w:val="20"/>
                <w:lang w:val="vi-VN"/>
              </w:rPr>
              <w:t>CHÍNH PHỦ</w:t>
            </w:r>
            <w:r w:rsidRPr="00260C37">
              <w:rPr>
                <w:rFonts w:ascii="Verdana" w:eastAsia="Times New Roman" w:hAnsi="Verdana" w:cs="Times New Roman"/>
                <w:b/>
                <w:bCs/>
                <w:color w:val="000000"/>
                <w:sz w:val="20"/>
                <w:szCs w:val="20"/>
                <w:lang w:val="vi-VN"/>
              </w:rPr>
              <w:br/>
              <w:t>--------</w:t>
            </w:r>
          </w:p>
        </w:tc>
        <w:tc>
          <w:tcPr>
            <w:tcW w:w="5631" w:type="dxa"/>
            <w:shd w:val="clear" w:color="auto" w:fill="FFFFFF"/>
            <w:tcMar>
              <w:top w:w="0" w:type="dxa"/>
              <w:left w:w="108" w:type="dxa"/>
              <w:bottom w:w="0" w:type="dxa"/>
              <w:right w:w="108" w:type="dxa"/>
            </w:tcMar>
            <w:hideMark/>
          </w:tcPr>
          <w:p w:rsidR="00260C37" w:rsidRPr="00260C37" w:rsidRDefault="00260C37" w:rsidP="00260C37">
            <w:pPr>
              <w:spacing w:before="120" w:line="260" w:lineRule="atLeast"/>
              <w:jc w:val="center"/>
              <w:rPr>
                <w:rFonts w:ascii="Verdana" w:eastAsia="Times New Roman" w:hAnsi="Verdana" w:cs="Times New Roman"/>
                <w:color w:val="000000"/>
                <w:sz w:val="20"/>
                <w:szCs w:val="20"/>
              </w:rPr>
            </w:pPr>
            <w:r w:rsidRPr="00260C37">
              <w:rPr>
                <w:rFonts w:ascii="Verdana" w:eastAsia="Times New Roman" w:hAnsi="Verdana" w:cs="Times New Roman"/>
                <w:b/>
                <w:bCs/>
                <w:color w:val="000000"/>
                <w:sz w:val="20"/>
                <w:szCs w:val="20"/>
                <w:lang w:val="vi-VN"/>
              </w:rPr>
              <w:t>CỘNG HÒA XÃ HỘI CHỦ NGHĨA VIỆT NAM</w:t>
            </w:r>
            <w:r w:rsidRPr="00260C37">
              <w:rPr>
                <w:rFonts w:ascii="Verdana" w:eastAsia="Times New Roman" w:hAnsi="Verdana" w:cs="Times New Roman"/>
                <w:b/>
                <w:bCs/>
                <w:color w:val="000000"/>
                <w:sz w:val="20"/>
                <w:szCs w:val="20"/>
                <w:lang w:val="vi-VN"/>
              </w:rPr>
              <w:br/>
              <w:t>Độc lập - Tự do - Hạnh phúc</w:t>
            </w:r>
            <w:r w:rsidRPr="00260C37">
              <w:rPr>
                <w:rFonts w:ascii="Verdana" w:eastAsia="Times New Roman" w:hAnsi="Verdana" w:cs="Times New Roman"/>
                <w:b/>
                <w:bCs/>
                <w:color w:val="000000"/>
                <w:sz w:val="20"/>
                <w:szCs w:val="20"/>
                <w:lang w:val="vi-VN"/>
              </w:rPr>
              <w:br/>
              <w:t>----------------</w:t>
            </w:r>
          </w:p>
        </w:tc>
      </w:tr>
      <w:tr w:rsidR="00260C37" w:rsidRPr="00260C37" w:rsidTr="00260C37">
        <w:tc>
          <w:tcPr>
            <w:tcW w:w="3348" w:type="dxa"/>
            <w:shd w:val="clear" w:color="auto" w:fill="FFFFFF"/>
            <w:tcMar>
              <w:top w:w="0" w:type="dxa"/>
              <w:left w:w="108" w:type="dxa"/>
              <w:bottom w:w="0" w:type="dxa"/>
              <w:right w:w="108" w:type="dxa"/>
            </w:tcMar>
            <w:hideMark/>
          </w:tcPr>
          <w:p w:rsidR="00260C37" w:rsidRPr="00260C37" w:rsidRDefault="00260C37" w:rsidP="00260C37">
            <w:pPr>
              <w:spacing w:before="120" w:line="260" w:lineRule="atLeast"/>
              <w:jc w:val="center"/>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Số: 157/2013/NĐ-CP</w:t>
            </w:r>
          </w:p>
        </w:tc>
        <w:tc>
          <w:tcPr>
            <w:tcW w:w="5631" w:type="dxa"/>
            <w:shd w:val="clear" w:color="auto" w:fill="FFFFFF"/>
            <w:tcMar>
              <w:top w:w="0" w:type="dxa"/>
              <w:left w:w="108" w:type="dxa"/>
              <w:bottom w:w="0" w:type="dxa"/>
              <w:right w:w="108" w:type="dxa"/>
            </w:tcMar>
            <w:hideMark/>
          </w:tcPr>
          <w:p w:rsidR="00260C37" w:rsidRPr="00260C37" w:rsidRDefault="00260C37" w:rsidP="00260C37">
            <w:pPr>
              <w:spacing w:before="120" w:line="260" w:lineRule="atLeast"/>
              <w:jc w:val="right"/>
              <w:rPr>
                <w:rFonts w:ascii="Verdana" w:eastAsia="Times New Roman" w:hAnsi="Verdana" w:cs="Times New Roman"/>
                <w:color w:val="000000"/>
                <w:sz w:val="20"/>
                <w:szCs w:val="20"/>
              </w:rPr>
            </w:pPr>
            <w:r w:rsidRPr="00260C37">
              <w:rPr>
                <w:rFonts w:ascii="Verdana" w:eastAsia="Times New Roman" w:hAnsi="Verdana" w:cs="Times New Roman"/>
                <w:i/>
                <w:iCs/>
                <w:color w:val="000000"/>
                <w:sz w:val="20"/>
                <w:szCs w:val="20"/>
                <w:lang w:val="vi-VN"/>
              </w:rPr>
              <w:t>Hà Nội, ngày </w:t>
            </w:r>
            <w:r w:rsidRPr="00260C37">
              <w:rPr>
                <w:rFonts w:ascii="Verdana" w:eastAsia="Times New Roman" w:hAnsi="Verdana" w:cs="Times New Roman"/>
                <w:i/>
                <w:iCs/>
                <w:color w:val="000000"/>
                <w:sz w:val="20"/>
                <w:szCs w:val="20"/>
              </w:rPr>
              <w:t>1</w:t>
            </w:r>
            <w:r w:rsidRPr="00260C37">
              <w:rPr>
                <w:rFonts w:ascii="Verdana" w:eastAsia="Times New Roman" w:hAnsi="Verdana" w:cs="Times New Roman"/>
                <w:i/>
                <w:iCs/>
                <w:color w:val="000000"/>
                <w:sz w:val="20"/>
                <w:szCs w:val="20"/>
                <w:lang w:val="vi-VN"/>
              </w:rPr>
              <w:t>1 tháng </w:t>
            </w:r>
            <w:r w:rsidRPr="00260C37">
              <w:rPr>
                <w:rFonts w:ascii="Verdana" w:eastAsia="Times New Roman" w:hAnsi="Verdana" w:cs="Times New Roman"/>
                <w:i/>
                <w:iCs/>
                <w:color w:val="000000"/>
                <w:sz w:val="20"/>
                <w:szCs w:val="20"/>
              </w:rPr>
              <w:t>1</w:t>
            </w:r>
            <w:r w:rsidRPr="00260C37">
              <w:rPr>
                <w:rFonts w:ascii="Verdana" w:eastAsia="Times New Roman" w:hAnsi="Verdana" w:cs="Times New Roman"/>
                <w:i/>
                <w:iCs/>
                <w:color w:val="000000"/>
                <w:sz w:val="20"/>
                <w:szCs w:val="20"/>
                <w:lang w:val="vi-VN"/>
              </w:rPr>
              <w:t>1 năm 201</w:t>
            </w:r>
            <w:r w:rsidRPr="00260C37">
              <w:rPr>
                <w:rFonts w:ascii="Verdana" w:eastAsia="Times New Roman" w:hAnsi="Verdana" w:cs="Times New Roman"/>
                <w:i/>
                <w:iCs/>
                <w:color w:val="000000"/>
                <w:sz w:val="20"/>
                <w:szCs w:val="20"/>
              </w:rPr>
              <w:t>3</w:t>
            </w:r>
          </w:p>
        </w:tc>
      </w:tr>
    </w:tbl>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p>
    <w:p w:rsidR="00260C37" w:rsidRPr="00260C37" w:rsidRDefault="00260C37" w:rsidP="00260C37">
      <w:pPr>
        <w:shd w:val="clear" w:color="auto" w:fill="FFFFFF"/>
        <w:spacing w:before="120" w:line="260" w:lineRule="atLeast"/>
        <w:jc w:val="center"/>
        <w:rPr>
          <w:rFonts w:ascii="Verdana" w:eastAsia="Times New Roman" w:hAnsi="Verdana" w:cs="Times New Roman"/>
          <w:color w:val="000000"/>
          <w:sz w:val="20"/>
          <w:szCs w:val="20"/>
        </w:rPr>
      </w:pPr>
      <w:r w:rsidRPr="00260C37">
        <w:rPr>
          <w:rFonts w:ascii="Verdana" w:eastAsia="Times New Roman" w:hAnsi="Verdana" w:cs="Times New Roman"/>
          <w:b/>
          <w:bCs/>
          <w:color w:val="000000"/>
          <w:sz w:val="24"/>
          <w:szCs w:val="24"/>
          <w:lang w:val="vi-VN"/>
        </w:rPr>
        <w:t>NGHỊ ĐỊNH</w:t>
      </w:r>
    </w:p>
    <w:p w:rsidR="00260C37" w:rsidRPr="00260C37" w:rsidRDefault="00260C37" w:rsidP="00260C37">
      <w:pPr>
        <w:shd w:val="clear" w:color="auto" w:fill="FFFFFF"/>
        <w:spacing w:before="120" w:line="260" w:lineRule="atLeast"/>
        <w:jc w:val="center"/>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QUY ĐỊNH XỬ PHẠT VI PHẠM HÀNH CHÍNH VỀ QUẢN LÝ RỪNG, PHÁT TRIỂN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i/>
          <w:iCs/>
          <w:color w:val="000000"/>
          <w:sz w:val="20"/>
          <w:szCs w:val="20"/>
          <w:lang w:val="vi-VN"/>
        </w:rPr>
        <w:t>Căn cứ Luật t</w:t>
      </w:r>
      <w:r w:rsidRPr="00260C37">
        <w:rPr>
          <w:rFonts w:ascii="Verdana" w:eastAsia="Times New Roman" w:hAnsi="Verdana" w:cs="Times New Roman"/>
          <w:i/>
          <w:iCs/>
          <w:color w:val="000000"/>
          <w:sz w:val="20"/>
          <w:szCs w:val="20"/>
        </w:rPr>
        <w:t>ổ </w:t>
      </w:r>
      <w:r w:rsidRPr="00260C37">
        <w:rPr>
          <w:rFonts w:ascii="Verdana" w:eastAsia="Times New Roman" w:hAnsi="Verdana" w:cs="Times New Roman"/>
          <w:i/>
          <w:iCs/>
          <w:color w:val="000000"/>
          <w:sz w:val="20"/>
          <w:szCs w:val="20"/>
          <w:lang w:val="vi-VN"/>
        </w:rPr>
        <w:t>chức Chính phủ ngày 25 tháng 12 năm 200</w:t>
      </w:r>
      <w:r w:rsidRPr="00260C37">
        <w:rPr>
          <w:rFonts w:ascii="Verdana" w:eastAsia="Times New Roman" w:hAnsi="Verdana" w:cs="Times New Roman"/>
          <w:i/>
          <w:iCs/>
          <w:color w:val="000000"/>
          <w:sz w:val="20"/>
          <w:szCs w:val="20"/>
        </w:rPr>
        <w:t>1</w:t>
      </w:r>
      <w:r w:rsidRPr="00260C37">
        <w:rPr>
          <w:rFonts w:ascii="Verdana" w:eastAsia="Times New Roman" w:hAnsi="Verdana" w:cs="Times New Roman"/>
          <w:i/>
          <w:iCs/>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i/>
          <w:iCs/>
          <w:color w:val="000000"/>
          <w:sz w:val="20"/>
          <w:szCs w:val="20"/>
          <w:lang w:val="vi-VN"/>
        </w:rPr>
        <w:t>Căn cứ Luật bảo vệ và phát triển rừng ngày 03 tháng 12 năm 2004;</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i/>
          <w:iCs/>
          <w:color w:val="000000"/>
          <w:sz w:val="20"/>
          <w:szCs w:val="20"/>
          <w:lang w:val="vi-VN"/>
        </w:rPr>
        <w:t>Căn cứ Luật xử </w:t>
      </w:r>
      <w:r w:rsidRPr="00260C37">
        <w:rPr>
          <w:rFonts w:ascii="Verdana" w:eastAsia="Times New Roman" w:hAnsi="Verdana" w:cs="Times New Roman"/>
          <w:i/>
          <w:iCs/>
          <w:color w:val="000000"/>
          <w:sz w:val="20"/>
          <w:szCs w:val="20"/>
        </w:rPr>
        <w:t>lý</w:t>
      </w:r>
      <w:r w:rsidRPr="00260C37">
        <w:rPr>
          <w:rFonts w:ascii="Verdana" w:eastAsia="Times New Roman" w:hAnsi="Verdana" w:cs="Times New Roman"/>
          <w:i/>
          <w:iCs/>
          <w:color w:val="000000"/>
          <w:sz w:val="20"/>
          <w:szCs w:val="20"/>
          <w:lang w:val="vi-VN"/>
        </w:rPr>
        <w:t> v</w:t>
      </w:r>
      <w:r w:rsidRPr="00260C37">
        <w:rPr>
          <w:rFonts w:ascii="Verdana" w:eastAsia="Times New Roman" w:hAnsi="Verdana" w:cs="Times New Roman"/>
          <w:i/>
          <w:iCs/>
          <w:color w:val="000000"/>
          <w:sz w:val="20"/>
          <w:szCs w:val="20"/>
        </w:rPr>
        <w:t>i </w:t>
      </w:r>
      <w:r w:rsidRPr="00260C37">
        <w:rPr>
          <w:rFonts w:ascii="Verdana" w:eastAsia="Times New Roman" w:hAnsi="Verdana" w:cs="Times New Roman"/>
          <w:i/>
          <w:iCs/>
          <w:color w:val="000000"/>
          <w:sz w:val="20"/>
          <w:szCs w:val="20"/>
          <w:lang w:val="vi-VN"/>
        </w:rPr>
        <w:t>phạm hành ch</w:t>
      </w:r>
      <w:r w:rsidRPr="00260C37">
        <w:rPr>
          <w:rFonts w:ascii="Verdana" w:eastAsia="Times New Roman" w:hAnsi="Verdana" w:cs="Times New Roman"/>
          <w:i/>
          <w:iCs/>
          <w:color w:val="000000"/>
          <w:sz w:val="20"/>
          <w:szCs w:val="20"/>
        </w:rPr>
        <w:t>í</w:t>
      </w:r>
      <w:r w:rsidRPr="00260C37">
        <w:rPr>
          <w:rFonts w:ascii="Verdana" w:eastAsia="Times New Roman" w:hAnsi="Verdana" w:cs="Times New Roman"/>
          <w:i/>
          <w:iCs/>
          <w:color w:val="000000"/>
          <w:sz w:val="20"/>
          <w:szCs w:val="20"/>
          <w:lang w:val="vi-VN"/>
        </w:rPr>
        <w:t>nh ngày 20 tháng 6 năm 2012;</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i/>
          <w:iCs/>
          <w:color w:val="000000"/>
          <w:sz w:val="20"/>
          <w:szCs w:val="20"/>
          <w:lang w:val="vi-VN"/>
        </w:rPr>
        <w:t>Theo đề nghị của Bộ trưởng Bộ Nông nghiệp và Phát </w:t>
      </w:r>
      <w:r w:rsidRPr="00260C37">
        <w:rPr>
          <w:rFonts w:ascii="Verdana" w:eastAsia="Times New Roman" w:hAnsi="Verdana" w:cs="Times New Roman"/>
          <w:i/>
          <w:iCs/>
          <w:color w:val="000000"/>
          <w:sz w:val="20"/>
          <w:szCs w:val="20"/>
        </w:rPr>
        <w:t>tr</w:t>
      </w:r>
      <w:r w:rsidRPr="00260C37">
        <w:rPr>
          <w:rFonts w:ascii="Verdana" w:eastAsia="Times New Roman" w:hAnsi="Verdana" w:cs="Times New Roman"/>
          <w:i/>
          <w:iCs/>
          <w:color w:val="000000"/>
          <w:sz w:val="20"/>
          <w:szCs w:val="20"/>
          <w:lang w:val="vi-VN"/>
        </w:rPr>
        <w:t>iển nông thôn</w:t>
      </w:r>
      <w:r w:rsidRPr="00260C37">
        <w:rPr>
          <w:rFonts w:ascii="Verdana" w:eastAsia="Times New Roman" w:hAnsi="Verdana" w:cs="Times New Roman"/>
          <w:i/>
          <w:iCs/>
          <w:color w:val="000000"/>
          <w:sz w:val="20"/>
          <w:szCs w:val="20"/>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i/>
          <w:iCs/>
          <w:color w:val="000000"/>
          <w:sz w:val="20"/>
          <w:szCs w:val="20"/>
          <w:lang w:val="vi-VN"/>
        </w:rPr>
        <w:t>Chính phủ ban hành Nghị định quy định xử phạt vi phạm hành ch</w:t>
      </w:r>
      <w:r w:rsidRPr="00260C37">
        <w:rPr>
          <w:rFonts w:ascii="Verdana" w:eastAsia="Times New Roman" w:hAnsi="Verdana" w:cs="Times New Roman"/>
          <w:i/>
          <w:iCs/>
          <w:color w:val="000000"/>
          <w:sz w:val="20"/>
          <w:szCs w:val="20"/>
        </w:rPr>
        <w:t>í</w:t>
      </w:r>
      <w:r w:rsidRPr="00260C37">
        <w:rPr>
          <w:rFonts w:ascii="Verdana" w:eastAsia="Times New Roman" w:hAnsi="Verdana" w:cs="Times New Roman"/>
          <w:i/>
          <w:iCs/>
          <w:color w:val="000000"/>
          <w:sz w:val="20"/>
          <w:szCs w:val="20"/>
          <w:lang w:val="vi-VN"/>
        </w:rPr>
        <w:t>nh về quản </w:t>
      </w:r>
      <w:r w:rsidRPr="00260C37">
        <w:rPr>
          <w:rFonts w:ascii="Verdana" w:eastAsia="Times New Roman" w:hAnsi="Verdana" w:cs="Times New Roman"/>
          <w:i/>
          <w:iCs/>
          <w:color w:val="000000"/>
          <w:sz w:val="20"/>
          <w:szCs w:val="20"/>
        </w:rPr>
        <w:t>lý </w:t>
      </w:r>
      <w:r w:rsidRPr="00260C37">
        <w:rPr>
          <w:rFonts w:ascii="Verdana" w:eastAsia="Times New Roman" w:hAnsi="Verdana" w:cs="Times New Roman"/>
          <w:i/>
          <w:iCs/>
          <w:color w:val="000000"/>
          <w:sz w:val="20"/>
          <w:szCs w:val="20"/>
          <w:lang w:val="vi-VN"/>
        </w:rPr>
        <w:t>rừng, phát triển rừng, bảo vệ rừng và quản lý lâm sản</w:t>
      </w:r>
      <w:r w:rsidRPr="00260C37">
        <w:rPr>
          <w:rFonts w:ascii="Verdana" w:eastAsia="Times New Roman" w:hAnsi="Verdana" w:cs="Times New Roman"/>
          <w:i/>
          <w:iCs/>
          <w:color w:val="000000"/>
          <w:sz w:val="20"/>
          <w:szCs w:val="20"/>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0" w:name="chuong_1"/>
      <w:r w:rsidRPr="00260C37">
        <w:rPr>
          <w:rFonts w:ascii="Verdana" w:eastAsia="Times New Roman" w:hAnsi="Verdana" w:cs="Times New Roman"/>
          <w:b/>
          <w:bCs/>
          <w:color w:val="000000"/>
          <w:sz w:val="20"/>
          <w:szCs w:val="20"/>
          <w:lang w:val="vi-VN"/>
        </w:rPr>
        <w:t>Chương </w:t>
      </w:r>
      <w:r w:rsidRPr="00260C37">
        <w:rPr>
          <w:rFonts w:ascii="Verdana" w:eastAsia="Times New Roman" w:hAnsi="Verdana" w:cs="Times New Roman"/>
          <w:b/>
          <w:bCs/>
          <w:color w:val="000000"/>
          <w:sz w:val="20"/>
          <w:szCs w:val="20"/>
        </w:rPr>
        <w:t>1.</w:t>
      </w:r>
      <w:bookmarkEnd w:id="0"/>
    </w:p>
    <w:p w:rsidR="00260C37" w:rsidRPr="00260C37" w:rsidRDefault="00260C37" w:rsidP="00260C37">
      <w:pPr>
        <w:shd w:val="clear" w:color="auto" w:fill="FFFFFF"/>
        <w:spacing w:before="120" w:line="260" w:lineRule="atLeast"/>
        <w:jc w:val="center"/>
        <w:rPr>
          <w:rFonts w:ascii="Verdana" w:eastAsia="Times New Roman" w:hAnsi="Verdana" w:cs="Times New Roman"/>
          <w:color w:val="000000"/>
          <w:sz w:val="20"/>
          <w:szCs w:val="20"/>
        </w:rPr>
      </w:pPr>
      <w:bookmarkStart w:id="1" w:name="chuong_1_name"/>
      <w:r w:rsidRPr="00260C37">
        <w:rPr>
          <w:rFonts w:ascii="Verdana" w:eastAsia="Times New Roman" w:hAnsi="Verdana" w:cs="Times New Roman"/>
          <w:b/>
          <w:bCs/>
          <w:color w:val="000000"/>
          <w:sz w:val="24"/>
          <w:szCs w:val="24"/>
          <w:lang w:val="vi-VN"/>
        </w:rPr>
        <w:t>QUY ĐỊNH CHUNG</w:t>
      </w:r>
      <w:bookmarkEnd w:id="1"/>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 w:name="dieu_1"/>
      <w:r w:rsidRPr="00260C37">
        <w:rPr>
          <w:rFonts w:ascii="Verdana" w:eastAsia="Times New Roman" w:hAnsi="Verdana" w:cs="Times New Roman"/>
          <w:b/>
          <w:bCs/>
          <w:color w:val="000000"/>
          <w:sz w:val="20"/>
          <w:szCs w:val="20"/>
          <w:lang w:val="vi-VN"/>
        </w:rPr>
        <w:t>Điều 1. Phạm vi điều chỉnh</w:t>
      </w:r>
      <w:bookmarkEnd w:id="2"/>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Nghị định này quy định về hành v</w:t>
      </w:r>
      <w:r w:rsidRPr="00260C37">
        <w:rPr>
          <w:rFonts w:ascii="Verdana" w:eastAsia="Times New Roman" w:hAnsi="Verdana" w:cs="Times New Roman"/>
          <w:color w:val="000000"/>
          <w:sz w:val="20"/>
          <w:szCs w:val="20"/>
        </w:rPr>
        <w:t>i </w:t>
      </w:r>
      <w:r w:rsidRPr="00260C37">
        <w:rPr>
          <w:rFonts w:ascii="Verdana" w:eastAsia="Times New Roman" w:hAnsi="Verdana" w:cs="Times New Roman"/>
          <w:color w:val="000000"/>
          <w:sz w:val="20"/>
          <w:szCs w:val="20"/>
          <w:lang w:val="vi-VN"/>
        </w:rPr>
        <w:t>vi phạm, hình thức xử phạt, mức xử phạt, biện pháp khắc phục hậu quả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vi phạm hành chính, thẩm quyền xử phạt và thẩm quyền lập biên bản vi phạm hành chính về quản lý rừng, phát triển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 w:name="dieu_2"/>
      <w:r w:rsidRPr="00260C37">
        <w:rPr>
          <w:rFonts w:ascii="Verdana" w:eastAsia="Times New Roman" w:hAnsi="Verdana" w:cs="Times New Roman"/>
          <w:b/>
          <w:bCs/>
          <w:color w:val="000000"/>
          <w:sz w:val="20"/>
          <w:szCs w:val="20"/>
          <w:lang w:val="vi-VN"/>
        </w:rPr>
        <w:t>Điều 2. Đối tượng bị xử phạt vi phạm hành chính</w:t>
      </w:r>
      <w:bookmarkEnd w:id="3"/>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Nghị định này áp dụng đối với cá nhân, tổ chức có hành vi vi phạm hành chính về quản lý rừng, phát triển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4" w:name="dieu_3"/>
      <w:r w:rsidRPr="00260C37">
        <w:rPr>
          <w:rFonts w:ascii="Verdana" w:eastAsia="Times New Roman" w:hAnsi="Verdana" w:cs="Times New Roman"/>
          <w:b/>
          <w:bCs/>
          <w:color w:val="000000"/>
          <w:sz w:val="20"/>
          <w:szCs w:val="20"/>
          <w:lang w:val="vi-VN"/>
        </w:rPr>
        <w:t>Điều 3. Giải thích thuật ngữ</w:t>
      </w:r>
      <w:bookmarkEnd w:id="4"/>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Trong Nghị định này một số thuật ngữ được hiểu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Kiểm lâm viên là công chức thuộc các ngạch kiểm lâm biên chế trong lực lượng kiểm lâm.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Lâm sản là sản phẩm khai thác từ thực vật, động vật, vi sinh vật và các bộ phận, dẫn xuất của chúng có nguồn gốc từ rừng (kể cả động vật thủy sinh có nguồn gốc bản địa hoặc không có nguồn gốc bản địa nhưng được cơ quan có thẩm quyền cho phép nuôi, thả tại các ao, hồ, sông, suối trong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Gỗ tròn: Bao gồm gỗ nguyên khai, gỗ đẽo tròn, gỗ lóc lõi có đường kính đầu nhỏ từ 10 cm đến dưới 20 cm, chiều dài từ 1 m trở lên hoặc có đường kính đầu nhỏ từ 20 cm trở lên, chiều dài từ 30 cm trở lên. Riêng đối với gỗ rừng trồng, rừng tràm, rừng đước, rừng ngập mặn có đường kính đầu nhỏ từ 6 cm trở lên, chiều dài từ 1 m trở lên. Đối với gỗ thuộc loài nguy cấp, quý, hiếm không phân biệt kích thước.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Củi được khai thác từ thực vật rừng thân gỗ, là bộ phận của chúng có kích thước nhỏ hơn đối với quy cách gỗ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òn quy định tại Khoản 3 Điều này hoặc các phế liệu của chúng sau chế biến.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Thực vật rừng nhóm IA, IIA; động vật rừng nhóm IB, IIB là những loài thực vật rừng, động vật rừng nguy cấp, quý, hiếm theo quy định của Chính phủ.</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Tang vật, phương tiện vi phạm hành chính gồm: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Lâm sản khai thác, mua, bán, vận chuyển, cất giữ, chế biến, kinh doanh trái quy định của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b) </w:t>
      </w:r>
      <w:r w:rsidRPr="00260C37">
        <w:rPr>
          <w:rFonts w:ascii="Verdana" w:eastAsia="Times New Roman" w:hAnsi="Verdana" w:cs="Times New Roman"/>
          <w:color w:val="000000"/>
          <w:sz w:val="20"/>
          <w:szCs w:val="20"/>
          <w:lang w:val="vi-VN"/>
        </w:rPr>
        <w:t>Công cụ, đồ vật sử dụng thực hiện hành vi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Phương tiện gồm: Các loại xe cơ gi</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đường bộ, xe mô tô, xe đạp, xe thô sơ, súc vật, tàu thủy, ca-nô, thuy</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n, các phương tiện khác được sử dụng vận chuyển lâm sản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Phương tiện bị người vi phạm hành chính chiếm đoạt trái phép là trường hợp phương tiện của chủ sở hữu hợp pháp bị người có hành vi vi phạm hành chính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ộm cắp, cướp, cưỡng đoạt, lợi dụng chủ tài sản không có điều kiện ngăn cản để công khai chiếm đoạt (công nhiên chiếm đoạt) hoặc các hành vi trái pháp luật khác tước đoạt quyền chiếm hữu, quản lý, sử dụng của chủ sở hữu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w:t>
      </w:r>
      <w:r w:rsidRPr="00260C37">
        <w:rPr>
          <w:rFonts w:ascii="Verdana" w:eastAsia="Times New Roman" w:hAnsi="Verdana" w:cs="Times New Roman"/>
          <w:color w:val="000000"/>
          <w:sz w:val="20"/>
          <w:szCs w:val="20"/>
        </w:rPr>
        <w:t>phương </w:t>
      </w:r>
      <w:r w:rsidRPr="00260C37">
        <w:rPr>
          <w:rFonts w:ascii="Verdana" w:eastAsia="Times New Roman" w:hAnsi="Verdana" w:cs="Times New Roman"/>
          <w:color w:val="000000"/>
          <w:sz w:val="20"/>
          <w:szCs w:val="20"/>
          <w:lang w:val="vi-VN"/>
        </w:rPr>
        <w:t>tiện đó.</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Phương tiện bị người vi phạm s</w:t>
      </w:r>
      <w:r w:rsidRPr="00260C37">
        <w:rPr>
          <w:rFonts w:ascii="Verdana" w:eastAsia="Times New Roman" w:hAnsi="Verdana" w:cs="Times New Roman"/>
          <w:color w:val="000000"/>
          <w:sz w:val="20"/>
          <w:szCs w:val="20"/>
        </w:rPr>
        <w:t>ử </w:t>
      </w:r>
      <w:r w:rsidRPr="00260C37">
        <w:rPr>
          <w:rFonts w:ascii="Verdana" w:eastAsia="Times New Roman" w:hAnsi="Verdana" w:cs="Times New Roman"/>
          <w:color w:val="000000"/>
          <w:sz w:val="20"/>
          <w:szCs w:val="20"/>
          <w:lang w:val="vi-VN"/>
        </w:rPr>
        <w:t>dụng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Chủ s</w:t>
      </w:r>
      <w:r w:rsidRPr="00260C37">
        <w:rPr>
          <w:rFonts w:ascii="Verdana" w:eastAsia="Times New Roman" w:hAnsi="Verdana" w:cs="Times New Roman"/>
          <w:color w:val="000000"/>
          <w:sz w:val="20"/>
          <w:szCs w:val="20"/>
        </w:rPr>
        <w:t>ở </w:t>
      </w:r>
      <w:r w:rsidRPr="00260C37">
        <w:rPr>
          <w:rFonts w:ascii="Verdana" w:eastAsia="Times New Roman" w:hAnsi="Verdana" w:cs="Times New Roman"/>
          <w:color w:val="000000"/>
          <w:sz w:val="20"/>
          <w:szCs w:val="20"/>
          <w:lang w:val="vi-VN"/>
        </w:rPr>
        <w:t>hữu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của phương tiện cho người khác thuê, mượn hoặc thuê người khác điều khiển phương tiện đó để sử dụng vào mục đích chính đáng, nhưng người được thuê, được mượn phương tiện hoặc người được thuê điều khiển phương tiện đó đã tự ý sử dụng phương tiện để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 Chủ sở hữu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đối với phương tiện của mình hoặc người quản lý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đối với phương tiện thuê của chủ sở hữu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giao cho người lao động của mình quản lý, điều khiển, sử dụng vào mục đích sản xuất, kinh doanh hợp pháp, nhưng người lao động đã tự ý sử dụng các phương tiện đó để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Việc cho thuê, cho mượn hoặc thuê người điều khiển phương tiện phải đuợc giao kết bằng văn bản giữa chủ sở hữu hợp pháp và người được thuê, được mượn theo quy định của pháp luật trước khi hành vi vi phạm xảy ra. Bản giao kết phải ghi rõ mục đích, nội dung sử dụng phương tiện cho thuê, cho mượn hoặc thuê người điều khiển. Đối với cá nhân cho thuê, cho mượn hoặc thuê người điều khiển phương tiện thì Bản giao kết phải có xác nhận của Ủy ban nhân dân cấp xã; trong thời hạn 48 giờ kể từ khi phương tiện bị tạm giữ, người có hành vi vận chuyển lâm sản trái pháp luật phải xuất trình văn bản giao kết đó cho cơ quan, cá nhân có thẩm quyền đang giải quyết vụ việc.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5" w:name="dieu_4"/>
      <w:r w:rsidRPr="00260C37">
        <w:rPr>
          <w:rFonts w:ascii="Verdana" w:eastAsia="Times New Roman" w:hAnsi="Verdana" w:cs="Times New Roman"/>
          <w:b/>
          <w:bCs/>
          <w:color w:val="000000"/>
          <w:sz w:val="20"/>
          <w:szCs w:val="20"/>
          <w:lang w:val="vi-VN"/>
        </w:rPr>
        <w:t>Điều 4. Các biện pháp khắc phục hậu quả</w:t>
      </w:r>
      <w:bookmarkEnd w:id="5"/>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Ngoài các biện pháp khắc phục hậu quả quy định tại Điểm a, b, c, đ, i Khoản 1 Điều 28 Luật xử lý vi phạm hành chính, Nghị định này quy định các biện pháp khắc phục hậu quả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Buộc trồng lại rừng hoặc thanh toán chi phí trồng lại rừng theo suất đầu tư được áp dụng ở địa phương tại thời điểm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Buộc trả lại diện tích rừng bị lấn, chiếm.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Buộc thực hiện ngay việc hoàn thổ.</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6" w:name="dieu_5"/>
      <w:r w:rsidRPr="00260C37">
        <w:rPr>
          <w:rFonts w:ascii="Verdana" w:eastAsia="Times New Roman" w:hAnsi="Verdana" w:cs="Times New Roman"/>
          <w:b/>
          <w:bCs/>
          <w:color w:val="000000"/>
          <w:sz w:val="20"/>
          <w:szCs w:val="20"/>
          <w:lang w:val="vi-VN"/>
        </w:rPr>
        <w:t>Điều 5. Đơn vị tính để xác định thiệt hại do hành vi vi phạm hành chính gây ra</w:t>
      </w:r>
      <w:bookmarkEnd w:id="6"/>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Diện tích rừng tính bằng mét vuông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Khối lượng gỗ tính bằng mét khối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thực hiện xác định khối lượng gỗ theo quy định về quản lý và đóng búa bài cây, búa kiểm lâm của Bộ Nông nghiệp và Phát triển nông thôn. Khi xử phạt vi phạm hành chính phải quy thành gỗ tròn. Quy đổi gỗ xẻ, gỗ đẽo thành gỗ tròn bằng cách nhân với hệ số 1,6.</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Đối với gỗ gốc, rễ, gỗ có hình thù phức tạp; gỗ dạng cây cành, cây bóng mát, cây cổ thụ bao gồm cả rễ, thân, cành, lá, đối với hành vi không th</w:t>
      </w:r>
      <w:r w:rsidRPr="00260C37">
        <w:rPr>
          <w:rFonts w:ascii="Verdana" w:eastAsia="Times New Roman" w:hAnsi="Verdana" w:cs="Times New Roman"/>
          <w:color w:val="000000"/>
          <w:sz w:val="20"/>
          <w:szCs w:val="20"/>
        </w:rPr>
        <w:t>ể </w:t>
      </w:r>
      <w:r w:rsidRPr="00260C37">
        <w:rPr>
          <w:rFonts w:ascii="Verdana" w:eastAsia="Times New Roman" w:hAnsi="Verdana" w:cs="Times New Roman"/>
          <w:color w:val="000000"/>
          <w:sz w:val="20"/>
          <w:szCs w:val="20"/>
          <w:lang w:val="vi-VN"/>
        </w:rPr>
        <w:t>đo được đường kính, chiều dài để xác định kh</w:t>
      </w:r>
      <w:r w:rsidRPr="00260C37">
        <w:rPr>
          <w:rFonts w:ascii="Verdana" w:eastAsia="Times New Roman" w:hAnsi="Verdana" w:cs="Times New Roman"/>
          <w:color w:val="000000"/>
          <w:sz w:val="20"/>
          <w:szCs w:val="20"/>
        </w:rPr>
        <w:t>ố</w:t>
      </w:r>
      <w:r w:rsidRPr="00260C37">
        <w:rPr>
          <w:rFonts w:ascii="Verdana" w:eastAsia="Times New Roman" w:hAnsi="Verdana" w:cs="Times New Roman"/>
          <w:color w:val="000000"/>
          <w:sz w:val="20"/>
          <w:szCs w:val="20"/>
          <w:lang w:val="vi-VN"/>
        </w:rPr>
        <w:t>i lượng, thì cân trọng lượng theo đơn vị là ki-lô-gam (kg) và quy đổi cứ 1.000 kg b</w:t>
      </w:r>
      <w:r w:rsidRPr="00260C37">
        <w:rPr>
          <w:rFonts w:ascii="Verdana" w:eastAsia="Times New Roman" w:hAnsi="Verdana" w:cs="Times New Roman"/>
          <w:color w:val="000000"/>
          <w:sz w:val="20"/>
          <w:szCs w:val="20"/>
        </w:rPr>
        <w:t>ằ</w:t>
      </w:r>
      <w:r w:rsidRPr="00260C37">
        <w:rPr>
          <w:rFonts w:ascii="Verdana" w:eastAsia="Times New Roman" w:hAnsi="Verdana" w:cs="Times New Roman"/>
          <w:color w:val="000000"/>
          <w:sz w:val="20"/>
          <w:szCs w:val="20"/>
          <w:lang w:val="vi-VN"/>
        </w:rPr>
        <w:t>ng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g</w:t>
      </w:r>
      <w:r w:rsidRPr="00260C37">
        <w:rPr>
          <w:rFonts w:ascii="Verdana" w:eastAsia="Times New Roman" w:hAnsi="Verdana" w:cs="Times New Roman"/>
          <w:color w:val="000000"/>
          <w:sz w:val="20"/>
          <w:szCs w:val="20"/>
        </w:rPr>
        <w:t>ỗ</w:t>
      </w:r>
      <w:r w:rsidRPr="00260C37">
        <w:rPr>
          <w:rFonts w:ascii="Verdana" w:eastAsia="Times New Roman" w:hAnsi="Verdana" w:cs="Times New Roman"/>
          <w:color w:val="000000"/>
          <w:sz w:val="20"/>
          <w:szCs w:val="20"/>
          <w:lang w:val="vi-VN"/>
        </w:rPr>
        <w:t>tròn hoặc đo, tính theo đơn vị ster và quy đ</w:t>
      </w:r>
      <w:r w:rsidRPr="00260C37">
        <w:rPr>
          <w:rFonts w:ascii="Verdana" w:eastAsia="Times New Roman" w:hAnsi="Verdana" w:cs="Times New Roman"/>
          <w:color w:val="000000"/>
          <w:sz w:val="20"/>
          <w:szCs w:val="20"/>
        </w:rPr>
        <w:t>ổ</w:t>
      </w:r>
      <w:r w:rsidRPr="00260C37">
        <w:rPr>
          <w:rFonts w:ascii="Verdana" w:eastAsia="Times New Roman" w:hAnsi="Verdana" w:cs="Times New Roman"/>
          <w:color w:val="000000"/>
          <w:sz w:val="20"/>
          <w:szCs w:val="20"/>
          <w:lang w:val="vi-VN"/>
        </w:rPr>
        <w:t>i cứ 1 ster bằng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gỗ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òn.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Xác định số lượng đối với động vật rừng là số cá thể và cân trọng lượng theo đơn vị là kg; trường hợp không thể xác định được số cá thể thì cân trọng lượng theo đơn vị là kg.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Đối với bộ phận, dẫn xuất của động vật, thực vật rừng xác định khối lượng bằng cân trọng lượng theo đơn vị là kg hoặc bằng dung tích theo đơn vị là mi-li-lít (ml) đối với hành vi bộ phận, dẫn xuất của động vật rừng ở dạng thể lỏng.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4. </w:t>
      </w:r>
      <w:r w:rsidRPr="00260C37">
        <w:rPr>
          <w:rFonts w:ascii="Verdana" w:eastAsia="Times New Roman" w:hAnsi="Verdana" w:cs="Times New Roman"/>
          <w:color w:val="000000"/>
          <w:sz w:val="20"/>
          <w:szCs w:val="20"/>
          <w:lang w:val="vi-VN"/>
        </w:rPr>
        <w:t>Xác định số lượng đối với lâm sản từ thực vật rừng ngoài gỗ bằng cân trọng lượng theo đơn vị là kg.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7" w:name="dieu_6"/>
      <w:r w:rsidRPr="00260C37">
        <w:rPr>
          <w:rFonts w:ascii="Verdana" w:eastAsia="Times New Roman" w:hAnsi="Verdana" w:cs="Times New Roman"/>
          <w:b/>
          <w:bCs/>
          <w:color w:val="000000"/>
          <w:sz w:val="20"/>
          <w:szCs w:val="20"/>
          <w:lang w:val="vi-VN"/>
        </w:rPr>
        <w:t>Điều 6. Xử lý tang vật vi phạm hành chính</w:t>
      </w:r>
      <w:bookmarkEnd w:id="7"/>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Tang vật vi phạm hành chính bị tạm giữ</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tang vật là vật phẩm tươi sống, động vật rừng bị yếu, bị thương không thuộc nhóm IB hoặc lâm sản khác còn tươi không thuộc nhóm IA thì người có thẩm quyền xử phạt tiến hành lập biên bản và tổ chức bán ngay theo giá thị trường địa phương tại thời điểm bán. Tiền thu được gửi vào tài khoản tạm giữ của cơ quan, đ</w:t>
      </w:r>
      <w:r w:rsidRPr="00260C37">
        <w:rPr>
          <w:rFonts w:ascii="Verdana" w:eastAsia="Times New Roman" w:hAnsi="Verdana" w:cs="Times New Roman"/>
          <w:color w:val="000000"/>
          <w:sz w:val="20"/>
          <w:szCs w:val="20"/>
        </w:rPr>
        <w:t>ơ</w:t>
      </w:r>
      <w:r w:rsidRPr="00260C37">
        <w:rPr>
          <w:rFonts w:ascii="Verdana" w:eastAsia="Times New Roman" w:hAnsi="Verdana" w:cs="Times New Roman"/>
          <w:color w:val="000000"/>
          <w:sz w:val="20"/>
          <w:szCs w:val="20"/>
          <w:lang w:val="vi-VN"/>
        </w:rPr>
        <w:t>n vị của người có thẩm quyền xử phạt mở tại Kho bạc Nhà nước. Đối với hành vi sau đó tang vật tịch thu theo quyết định của người có thẩm quyền, thì sau khi trừ chi phí theo quy định của pháp luật, số tiền còn lại nộp ngân sách nhà nước; trường hợp tang vật đó không tịch thu, thì tiền bán thu được phải trả cho chủ sở hữu, người quản lý hoặc sử dụng hợp pháp.</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động vật rừng chết hoặc nhiễm dịch, bệnh gây ô nhiễm môi trường mà không thực hiện được biện pháp xử lý khác ngoài biện pháp tiêu h</w:t>
      </w:r>
      <w:r w:rsidRPr="00260C37">
        <w:rPr>
          <w:rFonts w:ascii="Verdana" w:eastAsia="Times New Roman" w:hAnsi="Verdana" w:cs="Times New Roman"/>
          <w:color w:val="000000"/>
          <w:sz w:val="20"/>
          <w:szCs w:val="20"/>
        </w:rPr>
        <w:t>ủy </w:t>
      </w:r>
      <w:r w:rsidRPr="00260C37">
        <w:rPr>
          <w:rFonts w:ascii="Verdana" w:eastAsia="Times New Roman" w:hAnsi="Verdana" w:cs="Times New Roman"/>
          <w:color w:val="000000"/>
          <w:sz w:val="20"/>
          <w:szCs w:val="20"/>
          <w:lang w:val="vi-VN"/>
        </w:rPr>
        <w:t>và người vi phạm không tự nguyện thực hiện tiêu h</w:t>
      </w:r>
      <w:r w:rsidRPr="00260C37">
        <w:rPr>
          <w:rFonts w:ascii="Verdana" w:eastAsia="Times New Roman" w:hAnsi="Verdana" w:cs="Times New Roman"/>
          <w:color w:val="000000"/>
          <w:sz w:val="20"/>
          <w:szCs w:val="20"/>
        </w:rPr>
        <w:t>ủy </w:t>
      </w:r>
      <w:r w:rsidRPr="00260C37">
        <w:rPr>
          <w:rFonts w:ascii="Verdana" w:eastAsia="Times New Roman" w:hAnsi="Verdana" w:cs="Times New Roman"/>
          <w:color w:val="000000"/>
          <w:sz w:val="20"/>
          <w:szCs w:val="20"/>
          <w:lang w:val="vi-VN"/>
        </w:rPr>
        <w:t>hoặc không xác định được người vi phạm thì thành lập Hội đồng tiêu hủy. Thành phần Hội đồng tiêu hủy gồm: Thủ trưởng cơ quan ra quyết định tạm giữ, đại diện cơ quan Tài chính cùng cấp, cơ quan thú y. Chi phí tiêu hủy tang vật vi phạm hành chính vô chủ, vắng chủ do ngân sách nhà nước chi trả.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Đối với lâm sản, phương tiện không có </w:t>
      </w:r>
      <w:r w:rsidRPr="00260C37">
        <w:rPr>
          <w:rFonts w:ascii="Verdana" w:eastAsia="Times New Roman" w:hAnsi="Verdana" w:cs="Times New Roman"/>
          <w:color w:val="000000"/>
          <w:sz w:val="20"/>
          <w:szCs w:val="20"/>
        </w:rPr>
        <w:t>người </w:t>
      </w:r>
      <w:r w:rsidRPr="00260C37">
        <w:rPr>
          <w:rFonts w:ascii="Verdana" w:eastAsia="Times New Roman" w:hAnsi="Verdana" w:cs="Times New Roman"/>
          <w:color w:val="000000"/>
          <w:sz w:val="20"/>
          <w:szCs w:val="20"/>
          <w:lang w:val="vi-VN"/>
        </w:rPr>
        <w:t>nhận sau thời hạn tìm chủ sở hữu hợp pháp theo quy định của pháp luật, thì tịch thu sung công quỹ Nhà nước.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Tang vật vi phạm hành chính bị tịch thu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Tang vật vi phạm hành chính là động vật rừng bị tịch thu do Bộ Nông nghiệp và Phát triển nông thôn quy định biện pháp xử lý.</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Tang vật vi phạm hành chính bị tịch thu ngoài quy định tại Điểm a Khoản này, xử lý theo quy định tại Điều 82 Luật xử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8" w:name="dieu_7"/>
      <w:r w:rsidRPr="00260C37">
        <w:rPr>
          <w:rFonts w:ascii="Verdana" w:eastAsia="Times New Roman" w:hAnsi="Verdana" w:cs="Times New Roman"/>
          <w:b/>
          <w:bCs/>
          <w:color w:val="000000"/>
          <w:sz w:val="20"/>
          <w:szCs w:val="20"/>
          <w:lang w:val="vi-VN"/>
        </w:rPr>
        <w:t>Điều 7. Áp dụng xử phạt vi phạm hành chính</w:t>
      </w:r>
      <w:bookmarkEnd w:id="8"/>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Mức phạt tiền quy định tại Chương II của Nghị định này áp dụng đối với cá nhân; tổ chức vi phạm áp dụng mức phạt tiền bằng 2 lần mức phạt tiền đối với cá nhân có cùng hành vi và mức độ vi phạm.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Những hành vi vi phạm sau đây (trừ hành vi nuôi động vật rừng nhóm IB) được xem xét để truy cứu trách nhiệm hình sự:</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Hành vi vi phạm gây hậu quả vượt quá mức tối đa xử phạt vi phạm hành chính quy định tại Điều 12, Điều 16, Điều 20; hành vi vi phạm gây hậu quả mà tang vật là thực vật rừng nhóm IA, động vật rừng nhóm IB vượt quá mức xử phạt vi phạm hành chính tối đa quy định tại Điều 21, 22, 23; hành vi vận chuyển, buôn bán gỗ trái pháp luật vượt quá mức xử phạt vi phạm hành chính tối đa quy định tại Điều 22, 23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Hành vi phá rừng t</w:t>
      </w:r>
      <w:r w:rsidRPr="00260C37">
        <w:rPr>
          <w:rFonts w:ascii="Verdana" w:eastAsia="Times New Roman" w:hAnsi="Verdana" w:cs="Times New Roman"/>
          <w:color w:val="000000"/>
          <w:sz w:val="20"/>
          <w:szCs w:val="20"/>
        </w:rPr>
        <w:t>rá</w:t>
      </w:r>
      <w:r w:rsidRPr="00260C37">
        <w:rPr>
          <w:rFonts w:ascii="Verdana" w:eastAsia="Times New Roman" w:hAnsi="Verdana" w:cs="Times New Roman"/>
          <w:color w:val="000000"/>
          <w:sz w:val="20"/>
          <w:szCs w:val="20"/>
          <w:lang w:val="vi-VN"/>
        </w:rPr>
        <w:t>i pháp luật gây thiệt hại nhiều loại rừng (rừng sản xuất, rừng phòng hộ, rừng đặc dụng) tuy diện tích bị thiệt hại đối với mỗi loại rừng không vượt quá mức tối đa xử phạt vi phạm hành chính quy định tại Nghị định này, nhưng tổng hợp diện tích bị thiệt hại của các loại rừng vượt quá mức thiệt hại tối đa quy định xử phạt vi phạm hành chính đối với rừng sản xuất tại Điều 20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Hành vi khai thác, vận chuyển, buôn bán trái pháp luật đối với cả gỗ quý, hiếm, gỗ thông thường, tuy khối lượng mỗi loại gỗ không vượt quá mức tối đa quy định x</w:t>
      </w:r>
      <w:r w:rsidRPr="00260C37">
        <w:rPr>
          <w:rFonts w:ascii="Verdana" w:eastAsia="Times New Roman" w:hAnsi="Verdana" w:cs="Times New Roman"/>
          <w:color w:val="000000"/>
          <w:sz w:val="20"/>
          <w:szCs w:val="20"/>
        </w:rPr>
        <w:t>ử </w:t>
      </w:r>
      <w:r w:rsidRPr="00260C37">
        <w:rPr>
          <w:rFonts w:ascii="Verdana" w:eastAsia="Times New Roman" w:hAnsi="Verdana" w:cs="Times New Roman"/>
          <w:color w:val="000000"/>
          <w:sz w:val="20"/>
          <w:szCs w:val="20"/>
          <w:lang w:val="vi-VN"/>
        </w:rPr>
        <w:t>phạt vi phạm hành chính đối với mỗi loại, nhưng t</w:t>
      </w:r>
      <w:r w:rsidRPr="00260C37">
        <w:rPr>
          <w:rFonts w:ascii="Verdana" w:eastAsia="Times New Roman" w:hAnsi="Verdana" w:cs="Times New Roman"/>
          <w:color w:val="000000"/>
          <w:sz w:val="20"/>
          <w:szCs w:val="20"/>
        </w:rPr>
        <w:t>ổ</w:t>
      </w:r>
      <w:r w:rsidRPr="00260C37">
        <w:rPr>
          <w:rFonts w:ascii="Verdana" w:eastAsia="Times New Roman" w:hAnsi="Verdana" w:cs="Times New Roman"/>
          <w:color w:val="000000"/>
          <w:sz w:val="20"/>
          <w:szCs w:val="20"/>
          <w:lang w:val="vi-VN"/>
        </w:rPr>
        <w:t>ng khối lượng các loại gỗ vi phạm: nhóm IA và nhóm IIA hoặc nhóm IA và gỗ thông thường hoặc cả gỗ nhóm IA, IIA và gỗ thông thường vượt quá mức tối đa quy định xử phạt vi phạm hành chính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gỗ nhóm IIA; gỗ nhóm IIA và gỗ thông thường vượt quá mức tối đa quy định xử phạt vi phạm hành chính đối với gỗ thông thường.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d) </w:t>
      </w:r>
      <w:r w:rsidRPr="00260C37">
        <w:rPr>
          <w:rFonts w:ascii="Verdana" w:eastAsia="Times New Roman" w:hAnsi="Verdana" w:cs="Times New Roman"/>
          <w:color w:val="000000"/>
          <w:sz w:val="20"/>
          <w:szCs w:val="20"/>
          <w:lang w:val="vi-VN"/>
        </w:rPr>
        <w:t>Người đã bị xử phạt vi phạm hành chính về hành vi quy định tại Điều 12, 20; vận chuyển, buôn bán gỗ trái pháp luật quy định tại Điều 22, 23 Nghị định này mà lại vi phạm về các hành vi vi phạm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Hành v</w:t>
      </w:r>
      <w:r w:rsidRPr="00260C37">
        <w:rPr>
          <w:rFonts w:ascii="Verdana" w:eastAsia="Times New Roman" w:hAnsi="Verdana" w:cs="Times New Roman"/>
          <w:color w:val="000000"/>
          <w:sz w:val="20"/>
          <w:szCs w:val="20"/>
        </w:rPr>
        <w:t>i </w:t>
      </w:r>
      <w:r w:rsidRPr="00260C37">
        <w:rPr>
          <w:rFonts w:ascii="Verdana" w:eastAsia="Times New Roman" w:hAnsi="Verdana" w:cs="Times New Roman"/>
          <w:color w:val="000000"/>
          <w:sz w:val="20"/>
          <w:szCs w:val="20"/>
          <w:lang w:val="vi-VN"/>
        </w:rPr>
        <w:t>vi phạm hành chính đối với thực vật rừng, động vật rừng thuộc Phụ lục I, II của Công ước về buôn bán quốc tế các loài động vật, thực vật hoang dã nguy cấp (CITES) nhưng không quy định trong Danh mục thực v</w:t>
      </w:r>
      <w:r w:rsidRPr="00260C37">
        <w:rPr>
          <w:rFonts w:ascii="Verdana" w:eastAsia="Times New Roman" w:hAnsi="Verdana" w:cs="Times New Roman"/>
          <w:color w:val="000000"/>
          <w:sz w:val="20"/>
          <w:szCs w:val="20"/>
        </w:rPr>
        <w:t>ậ</w:t>
      </w:r>
      <w:r w:rsidRPr="00260C37">
        <w:rPr>
          <w:rFonts w:ascii="Verdana" w:eastAsia="Times New Roman" w:hAnsi="Verdana" w:cs="Times New Roman"/>
          <w:color w:val="000000"/>
          <w:sz w:val="20"/>
          <w:szCs w:val="20"/>
          <w:lang w:val="vi-VN"/>
        </w:rPr>
        <w:t>t rừng, động vật rừng nguy cấp, quý, hiếm theo quy định của Chính phủ về quản lý thực vật rừng, động vật rừng nguy cấp, quý, hiếm, xử lý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Hành vi vi phạm hành chính đối với các loài thuộc Phụ lục I, xử lý hành vi vi phạm như đối với thực vật rừng, động vật rừng nguy cấp, quý, hiếm nhóm IA, </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Hành vi vi phạm hành chính đối với các loài trong Phụ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ục II, xử lý hành vi vi phạm như đối với thực vật rừng, động vật rừng nguy cấp, quý, hiếm nhóm IIA, IIB.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Hành vi vi phạm pháp luật đã khởi tố vụ án hình sự, nhưng sau đó đình chỉ hoạt động tố tụng và cơ quan có thẩm quyền đề nghị chuyển sang xử phạt vi phạm hành chính, thì áp dụng xử phạt theo quy định đối với hành vi vi phạm tương ứng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Trường hợp một hành vi vi phạm hành chính mà tang vật gồm nhiều loại lâm sản khác nhau cả gỗ thông thường và gỗ quý, hiếm (không thuộc quy định tại Điểm c Khoản 2 Điều này); động vật rừng thông thường và động vật rừng nguy cấp, quý, hiếm; gỗ và động vật rừng (chưa đến mức phải truy cứu trách nhiệm hình sự), thì xác định tiền phạt theo từng loại lâm sản, sau đó tổng hợp (cộng lại) thành tổng số tiền phạt chung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vi phạm đó.</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Hành vi vi phạm đối với rừng đã quy hoạch cho mục đích khác, nhưng chưa được cơ quan nhà nước có thẩm quyền quyết định chuyển mục đích sử dụng rừng, thì áp dụng xử lý theo quy định đối với loại rừng tương ứng trước khi quy hoạch cho mục đích khác.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Hành vi vi phạm đối với lâm sản của chủ rừng do chủ rừng phát hiện thì chủ rừng tiến hành thu thập tài liệu, tang vật và báo cáo kịp th</w:t>
      </w:r>
      <w:r w:rsidRPr="00260C37">
        <w:rPr>
          <w:rFonts w:ascii="Verdana" w:eastAsia="Times New Roman" w:hAnsi="Verdana" w:cs="Times New Roman"/>
          <w:color w:val="000000"/>
          <w:sz w:val="20"/>
          <w:szCs w:val="20"/>
        </w:rPr>
        <w:t>ờ</w:t>
      </w:r>
      <w:r w:rsidRPr="00260C37">
        <w:rPr>
          <w:rFonts w:ascii="Verdana" w:eastAsia="Times New Roman" w:hAnsi="Verdana" w:cs="Times New Roman"/>
          <w:color w:val="000000"/>
          <w:sz w:val="20"/>
          <w:szCs w:val="20"/>
          <w:lang w:val="vi-VN"/>
        </w:rPr>
        <w:t>i cho người, cơ quan có thẩm quyền lập biên bản xử lý vi phạm hành chính để xử lý theo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Lâm sản tịch thu trả lại chủ rừng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Chủ rừng phát hiện bắt quả tang người vi phạm tại lâm phận của mình.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Chủ rừng không bắt quả tang người vi phạm, nhưng có đủ căn cứ chứng minh lâm sản thuộc rừng trồng do chủ rừng tự bỏ vốn đầu tư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9" w:name="chuong_2"/>
      <w:r w:rsidRPr="00260C37">
        <w:rPr>
          <w:rFonts w:ascii="Verdana" w:eastAsia="Times New Roman" w:hAnsi="Verdana" w:cs="Times New Roman"/>
          <w:b/>
          <w:bCs/>
          <w:color w:val="000000"/>
          <w:sz w:val="20"/>
          <w:szCs w:val="20"/>
          <w:lang w:val="vi-VN"/>
        </w:rPr>
        <w:t>Chương </w:t>
      </w:r>
      <w:r w:rsidRPr="00260C37">
        <w:rPr>
          <w:rFonts w:ascii="Verdana" w:eastAsia="Times New Roman" w:hAnsi="Verdana" w:cs="Times New Roman"/>
          <w:b/>
          <w:bCs/>
          <w:color w:val="000000"/>
          <w:sz w:val="20"/>
          <w:szCs w:val="20"/>
        </w:rPr>
        <w:t>2.</w:t>
      </w:r>
      <w:bookmarkEnd w:id="9"/>
    </w:p>
    <w:p w:rsidR="00260C37" w:rsidRPr="00260C37" w:rsidRDefault="00260C37" w:rsidP="00260C37">
      <w:pPr>
        <w:shd w:val="clear" w:color="auto" w:fill="FFFFFF"/>
        <w:spacing w:before="120" w:line="260" w:lineRule="atLeast"/>
        <w:jc w:val="center"/>
        <w:rPr>
          <w:rFonts w:ascii="Verdana" w:eastAsia="Times New Roman" w:hAnsi="Verdana" w:cs="Times New Roman"/>
          <w:color w:val="000000"/>
          <w:sz w:val="20"/>
          <w:szCs w:val="20"/>
        </w:rPr>
      </w:pPr>
      <w:bookmarkStart w:id="10" w:name="chuong_2_name"/>
      <w:r w:rsidRPr="00260C37">
        <w:rPr>
          <w:rFonts w:ascii="Verdana" w:eastAsia="Times New Roman" w:hAnsi="Verdana" w:cs="Times New Roman"/>
          <w:b/>
          <w:bCs/>
          <w:color w:val="000000"/>
          <w:sz w:val="24"/>
          <w:szCs w:val="24"/>
          <w:lang w:val="vi-VN"/>
        </w:rPr>
        <w:t>HÀNH VI VI PHẠM HÀNH CHÍNH, HÌNH THỨC XỬ PHẠT VÀ BIỆN PHÁP KHẮC PHỤC HẬU QUẢ</w:t>
      </w:r>
      <w:bookmarkEnd w:id="10"/>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1" w:name="muc_1"/>
      <w:r w:rsidRPr="00260C37">
        <w:rPr>
          <w:rFonts w:ascii="Verdana" w:eastAsia="Times New Roman" w:hAnsi="Verdana" w:cs="Times New Roman"/>
          <w:b/>
          <w:bCs/>
          <w:color w:val="000000"/>
          <w:sz w:val="20"/>
          <w:szCs w:val="20"/>
          <w:lang w:val="vi-VN"/>
        </w:rPr>
        <w:t>MỤC 1. VI PHẠM QUY ĐỊNH VỀ QUẢN LÝ RỪNG, SỬ DỤNG RỪNG</w:t>
      </w:r>
      <w:bookmarkEnd w:id="11"/>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2" w:name="dieu_8"/>
      <w:r w:rsidRPr="00260C37">
        <w:rPr>
          <w:rFonts w:ascii="Verdana" w:eastAsia="Times New Roman" w:hAnsi="Verdana" w:cs="Times New Roman"/>
          <w:b/>
          <w:bCs/>
          <w:color w:val="000000"/>
          <w:sz w:val="20"/>
          <w:szCs w:val="20"/>
          <w:lang w:val="vi-VN"/>
        </w:rPr>
        <w:t>Điều 8. Lấn, chiếm rừng</w:t>
      </w:r>
      <w:bookmarkEnd w:id="12"/>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dịch chuyển mốc ranh giới rừng để chiếm giữ, sử dụng rừng trái pháp luật của chủ rừng khác, của Nhà nước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1. Phạt tiền từ 2.000.000 đồng đến 10.000.000 đồng đối với hành vi lấn, chiếm rừng trái pháp luật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diện tích bị lấn, chiếm dưới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dưới 6.000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dưới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dưới 4.000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2. </w:t>
      </w:r>
      <w:r w:rsidRPr="00260C37">
        <w:rPr>
          <w:rFonts w:ascii="Verdana" w:eastAsia="Times New Roman" w:hAnsi="Verdana" w:cs="Times New Roman"/>
          <w:color w:val="000000"/>
          <w:sz w:val="20"/>
          <w:szCs w:val="20"/>
          <w:lang w:val="vi-VN"/>
        </w:rPr>
        <w:t>Phạt tiền từ 10.000.000 đồng đến 20.000.000 đồng đối với hành vi lấn, chiếm rừng trái pháp luật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6.000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7.000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4.000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20.000.000 đồng đến 30.000.000 đồng đối với hành vi lấn, chiếm rừng trái pháp luật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30.000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trên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trên 7.000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trên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30.000.000 đồng đến 50.000.000 đồng đối với hành vi lấn, chiếm rừng trái pháp luật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50.000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trên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trên 15.000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trên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Biện pháp khắc phục hậu quả</w:t>
      </w:r>
      <w:r w:rsidRPr="00260C37">
        <w:rPr>
          <w:rFonts w:ascii="Verdana" w:eastAsia="Times New Roman" w:hAnsi="Verdana" w:cs="Times New Roman"/>
          <w:color w:val="000000"/>
          <w:sz w:val="20"/>
          <w:szCs w:val="20"/>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Khoản 2 Điều 4 của Nghị định này đối với hành vi quy định tại Khoản 1, Khoản 2, Khoản 3 và Khoản 4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Người có hành vi lấn, chiếm đất lâm nghiệp xử lý theo quy định của pháp luật về đất đai.</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3" w:name="dieu_9"/>
      <w:r w:rsidRPr="00260C37">
        <w:rPr>
          <w:rFonts w:ascii="Verdana" w:eastAsia="Times New Roman" w:hAnsi="Verdana" w:cs="Times New Roman"/>
          <w:b/>
          <w:bCs/>
          <w:color w:val="000000"/>
          <w:sz w:val="20"/>
          <w:szCs w:val="20"/>
          <w:lang w:val="vi-VN"/>
        </w:rPr>
        <w:t>Điều 9. Khai thác trái phép cảnh quan, môi trường và các dịch vụ lâm nghiệp</w:t>
      </w:r>
      <w:bookmarkEnd w:id="13"/>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khai thác trái phép cảnh quan, môi trường và các dịch vụ lâm nghiệp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cảnh cáo hoặc phạt tiền từ 50.000 đồng đến 200.000 đồng đối với hành vi tổ chức tham quan phong cảnh trái phép trong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200.000 đồng đến 5.000.000 đồng đối với hành vi xây dựng nghĩa địa, làm mộ trái phép trong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5.000.000 đồng đến 20.000.000 đồng đối với hành vi tổ chức sản xuất, làm dịch vụ, kinh doanh trái phép trong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Buộc áp dụng biện pháp khắc phục hậu quả quy định tại Điểm b Khoản 1 Điều 28 Luật xử lý vi phạm hành chính và Khoản 2 Điều 4 Nghị định này đối với hành vi quy định tại Khoản 2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Buộc áp dụng biện pháp khắc phục hậu quả quy định tại Điểm b, c Khoản 1 Điều 28 Luật xử lý vi phạm hành chính đối với hành vi quy định tại Khoản 3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4" w:name="dieu_10"/>
      <w:r w:rsidRPr="00260C37">
        <w:rPr>
          <w:rFonts w:ascii="Verdana" w:eastAsia="Times New Roman" w:hAnsi="Verdana" w:cs="Times New Roman"/>
          <w:b/>
          <w:bCs/>
          <w:color w:val="000000"/>
          <w:sz w:val="20"/>
          <w:szCs w:val="20"/>
          <w:lang w:val="vi-VN"/>
        </w:rPr>
        <w:t>Điều 10. Vi phạm quy định về thiết kế khai thác gỗ</w:t>
      </w:r>
      <w:bookmarkEnd w:id="14"/>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vi phạm các quy định về thiết kế khai thác gỗ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3.000.000 đồng đến 5.000.000 đồng đối với một trong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a) </w:t>
      </w:r>
      <w:r w:rsidRPr="00260C37">
        <w:rPr>
          <w:rFonts w:ascii="Verdana" w:eastAsia="Times New Roman" w:hAnsi="Verdana" w:cs="Times New Roman"/>
          <w:color w:val="000000"/>
          <w:sz w:val="20"/>
          <w:szCs w:val="20"/>
          <w:lang w:val="vi-VN"/>
        </w:rPr>
        <w:t>Thiết kế khối lượng khai thác gỗ sai với thực tế (khối lượng khai thác đúng thiết kế được nghiệm thu so với khối lượng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hồ sơ thiết kế khai thác) trong một lô r</w:t>
      </w:r>
      <w:r w:rsidRPr="00260C37">
        <w:rPr>
          <w:rFonts w:ascii="Verdana" w:eastAsia="Times New Roman" w:hAnsi="Verdana" w:cs="Times New Roman"/>
          <w:color w:val="000000"/>
          <w:sz w:val="20"/>
          <w:szCs w:val="20"/>
        </w:rPr>
        <w:t>ừn</w:t>
      </w:r>
      <w:r w:rsidRPr="00260C37">
        <w:rPr>
          <w:rFonts w:ascii="Verdana" w:eastAsia="Times New Roman" w:hAnsi="Verdana" w:cs="Times New Roman"/>
          <w:color w:val="000000"/>
          <w:sz w:val="20"/>
          <w:szCs w:val="20"/>
          <w:lang w:val="vi-VN"/>
        </w:rPr>
        <w:t>g lớn hơn từ trên 15% đến 20%.</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Đóng búa bài cây không đúng đối tượng, ngoài phạm vi thiết kế khai thác.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5.000.000 đồng đến 15.000.000 đồng đối với một trong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Thiết kế diện tích khai thác gỗ tại thực địa sai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bản đồ thiết kế.</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Thiết kế khối lượng khai thác gỗ sai với thực tế (khối lượng khai thác đúng thiết kế được nghiệm thu so với khối lượng trong hồ sơ thiết kế khai thác) trong một lô rừng lớn hơn 20%.</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5" w:name="dieu_11"/>
      <w:r w:rsidRPr="00260C37">
        <w:rPr>
          <w:rFonts w:ascii="Verdana" w:eastAsia="Times New Roman" w:hAnsi="Verdana" w:cs="Times New Roman"/>
          <w:b/>
          <w:bCs/>
          <w:color w:val="000000"/>
          <w:sz w:val="20"/>
          <w:szCs w:val="20"/>
          <w:lang w:val="vi-VN"/>
        </w:rPr>
        <w:t>Điều 11. Vi phạm các quy định khai thác gỗ</w:t>
      </w:r>
      <w:bookmarkEnd w:id="15"/>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khai thác gỗ không đúng tr</w:t>
      </w:r>
      <w:r w:rsidRPr="00260C37">
        <w:rPr>
          <w:rFonts w:ascii="Verdana" w:eastAsia="Times New Roman" w:hAnsi="Verdana" w:cs="Times New Roman"/>
          <w:color w:val="000000"/>
          <w:sz w:val="20"/>
          <w:szCs w:val="20"/>
        </w:rPr>
        <w:t>ì</w:t>
      </w:r>
      <w:r w:rsidRPr="00260C37">
        <w:rPr>
          <w:rFonts w:ascii="Verdana" w:eastAsia="Times New Roman" w:hAnsi="Verdana" w:cs="Times New Roman"/>
          <w:color w:val="000000"/>
          <w:sz w:val="20"/>
          <w:szCs w:val="20"/>
          <w:lang w:val="vi-VN"/>
        </w:rPr>
        <w:t>nh tự, thủ tục và các yêu cầu kỹ thuật theo thiết kế được cơ quan có th</w:t>
      </w:r>
      <w:r w:rsidRPr="00260C37">
        <w:rPr>
          <w:rFonts w:ascii="Verdana" w:eastAsia="Times New Roman" w:hAnsi="Verdana" w:cs="Times New Roman"/>
          <w:color w:val="000000"/>
          <w:sz w:val="20"/>
          <w:szCs w:val="20"/>
        </w:rPr>
        <w:t>ẩ</w:t>
      </w:r>
      <w:r w:rsidRPr="00260C37">
        <w:rPr>
          <w:rFonts w:ascii="Verdana" w:eastAsia="Times New Roman" w:hAnsi="Verdana" w:cs="Times New Roman"/>
          <w:color w:val="000000"/>
          <w:sz w:val="20"/>
          <w:szCs w:val="20"/>
          <w:lang w:val="vi-VN"/>
        </w:rPr>
        <w:t>m quyền phê duyệt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3.000.000 đồng đến 5.000.000 đồng đối với một trong các hành vi vi phạm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Không thực hiện thủ tục giao, nhận hồ sơ, hiện trường khai thác theo quy định hiện hành của Nhà nước.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Không thực hiện hoặc thực hiện không đúng thiết kế về phát luỗng dây leo trước khi khai thác, vệ sinh rừng sau khi khai thác và các biện pháp kỹ thuật khác bảo đảm tái sinh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5.000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 đến 15.000.000 đồng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một trong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Không chặt những cây cong queo, sâu bệnh đã có dấu bài chặt; không tận thu hết gỗ cành ngọn, cây đ</w:t>
      </w:r>
      <w:r w:rsidRPr="00260C37">
        <w:rPr>
          <w:rFonts w:ascii="Verdana" w:eastAsia="Times New Roman" w:hAnsi="Verdana" w:cs="Times New Roman"/>
          <w:color w:val="000000"/>
          <w:sz w:val="20"/>
          <w:szCs w:val="20"/>
        </w:rPr>
        <w:t>ổ</w:t>
      </w:r>
      <w:r w:rsidRPr="00260C37">
        <w:rPr>
          <w:rFonts w:ascii="Verdana" w:eastAsia="Times New Roman" w:hAnsi="Verdana" w:cs="Times New Roman"/>
          <w:color w:val="000000"/>
          <w:sz w:val="20"/>
          <w:szCs w:val="20"/>
          <w:lang w:val="vi-VN"/>
        </w:rPr>
        <w:t> gãy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quá trình khai thác rừng tự nhiên theo thiết kế được duyệt.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Mở đường vận xuất, làm bãi tập trung gỗ sai vị trí so với thiết kế. Trường hợp mở đường vận xuất, làm bãi tập trung gỗ mà gây thiệt hại rừng thì bị xử phạt theo quy định tại Điều 20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3. Khai thác gỗ không đúng lô thiết kế hoặc chặt cây không có dấu bài chặt thì bị xử phạt theo quy định tại Điều 12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4. 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Đình chỉ hoạt động về khai thác gỗ quy định tại Khoản 1, Khoản 2 Điều này từ 06 tháng đến 12 tháng.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6" w:name="dieu_12"/>
      <w:r w:rsidRPr="00260C37">
        <w:rPr>
          <w:rFonts w:ascii="Verdana" w:eastAsia="Times New Roman" w:hAnsi="Verdana" w:cs="Times New Roman"/>
          <w:b/>
          <w:bCs/>
          <w:color w:val="000000"/>
          <w:sz w:val="20"/>
          <w:szCs w:val="20"/>
          <w:lang w:val="vi-VN"/>
        </w:rPr>
        <w:t>Điều 12. Khai thác rừng trái phép</w:t>
      </w:r>
      <w:bookmarkEnd w:id="16"/>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lấy lâm sản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rừng không được phép của cơ quan nhà nước có thẩm quyền hoặc được phép nhưng đã thực hiện không đúng quy định cho phép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Khai thác trái phép rừng sản xuất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Đối với gỗ không thuộc loài nguy cấp, quý, hiếm: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600.000 đồng đến 1.000.000 đồng đối với hành vi khai thác trái phép dưới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 đồng đến 7.000.000 đồng đối với hành vi khai thác trái phép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7.000.000 đồng đến 10.000.000 đồng đối với hành vi khai thác trái phép từ trên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 đồng đến 15.000.000 đồng đối với hành vi khai thác trái phép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 </w:t>
      </w:r>
      <w:r w:rsidRPr="00260C37">
        <w:rPr>
          <w:rFonts w:ascii="Verdana" w:eastAsia="Times New Roman" w:hAnsi="Verdana" w:cs="Times New Roman"/>
          <w:color w:val="000000"/>
          <w:sz w:val="20"/>
          <w:szCs w:val="20"/>
          <w:lang w:val="vi-VN"/>
        </w:rPr>
        <w:t>Phạt tiền từ 15.000.000 đồng đến 20.000.000 đồng đối với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4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 Phạt tiền từ 20.000.000 đồng đến 30.000.000 đồng đối với hành vi khai thác trái phép từ trên 4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trái phép từ trên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với hành vi khai thác trái phép từ trên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Đối với gỗ thuộc loài nguy cấp, quý, hiếm nhóm IIA: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 đồng đến 5.000.000 đồng đối với hành vi khai thác trái phép dưới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 đồng đến 7.000.000 đồng đối với hành vi khai thác trái phép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7.000.000 đồng đến 10.000.000 đồng đối với hành vi khai thác trái phép từ trên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 đồng đến 20.000.000 đồng đối với hành vi khai thác trái phép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20.000.000 đồng đến 30.000.000 đồng đối với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trái phép từ trên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với hành vi khai thác trái phép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100.000.000 đồng đến 200.000.000 đồng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khai thác trái phép từ trên 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12,5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Đối với gỗ thuộc loài nguy cấp, quý, hiếm nhóm IA: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20.000.000 đồng đến 30.000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 đối với hành vi khai thác trái phép dưới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40.000.000 đồng đối với hành vi khai thác trái phép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40.000.000 đồng đến 50.000.000 đồng đối với hành vi khai thác trái phép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khai thác trái phép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100.000.000 đồng đến 200.000.000 đồng đối với hành vi khai thác trái phép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Khai thác rừng phòng hộ trái phép</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Đối với gỗ không thuộc loài nguy cấp, quý, hiếm: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 đồng đến 4.000.000 đồng đối với hành vi khai thác trái phép dưới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4.000.000 đồng đến 8.000.000 đồng đối với hành vi khai thác trái phép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8.000.000 đồng đến 10.000.000 đồng đối với hành vi khai thác trái phép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 </w:t>
      </w:r>
      <w:r w:rsidRPr="00260C37">
        <w:rPr>
          <w:rFonts w:ascii="Verdana" w:eastAsia="Times New Roman" w:hAnsi="Verdana" w:cs="Times New Roman"/>
          <w:color w:val="000000"/>
          <w:sz w:val="20"/>
          <w:szCs w:val="20"/>
          <w:lang w:val="vi-VN"/>
        </w:rPr>
        <w:t>Phạt tiền từ 10.000.000 đồng đến 20.000.000 đồng đối với hành vi khai thác trái phép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20.000.000 đồng đến 30.000.000 đồng đối với hành vi khai thác trái phép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8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với hành vi khai thác trái phép từ trên 8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Đối với gỗ thuộc loài nguy cấp, quý, hiếm nhóm IIA: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 đồng đến 5.000.000 đồng đối với hành vi khai thác trái phép dưới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 đồng đến 7.000.000 đồng đối với hành vi khai thác trái phép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7.000.000 đồng đến 10.000.000 đồng đối với hành vi khai thác trái phép từ trên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 đồng đến 20.000.000 đồng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20.000.000 đồng đến 30.000.000 đồng đối với hành vi khai thác trái phép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với hành vi khai thác trái phép từ trên 2,5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100.000.000 đồng đến 200.000.000 đồng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Đối với gỗ thuộc loài nguy cấp, quý, hiếm nhóm IA: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trái phép dưới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70.000.000 đồng đối với hành vi khai thác trái phép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70.000.000 đồng đến 100.000.000 đồng đối với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100.000.000 đồng đến 200.000.000 đồng đối với hành vi khai thác trái phép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Khai thác rừng đặc dụng trái phép</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Đối với gỗ không thuộc loài nguy cấp, quý, hiếm: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 đồng đến 5.000.000 đồng đối với hành vi khai thác trái phép dưới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 đồng đến 8.000.000 đồng đối với hành vi khai thác trái phép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8.000.000 đồng đến 12.000.000 đồng đối với hành vi khai thác trái phép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12.000.000 đồng đến 20.000.000 đồng đối với hành vi khai thác trái phép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 </w:t>
      </w:r>
      <w:r w:rsidRPr="00260C37">
        <w:rPr>
          <w:rFonts w:ascii="Verdana" w:eastAsia="Times New Roman" w:hAnsi="Verdana" w:cs="Times New Roman"/>
          <w:color w:val="000000"/>
          <w:sz w:val="20"/>
          <w:szCs w:val="20"/>
          <w:lang w:val="vi-VN"/>
        </w:rPr>
        <w:t>Phạt tiền từ 20.000.000 đồng đến 30.000.000 đồng đối với hành vi khai thác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trái phép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với hành vi khai thác trái phép từ trên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Đối với gỗ thuộc loài nguy cấp, quý, hiếm nhóm IIA: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2.000.000 đồng đến 8.000.000 đồng đối với hành vi khai thác trái phép dưới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8.000.000 đồng đến 10.000.000 đồng đối với hành vi khai thác trái phép từ 0,3 </w:t>
      </w:r>
      <w:r w:rsidRPr="00260C37">
        <w:rPr>
          <w:rFonts w:ascii="Verdana" w:eastAsia="Times New Roman" w:hAnsi="Verdana" w:cs="Times New Roman"/>
          <w:color w:val="000000"/>
          <w:sz w:val="20"/>
          <w:szCs w:val="20"/>
        </w:rPr>
        <w:t>m</w:t>
      </w:r>
      <w:r w:rsidRPr="00260C37">
        <w:rPr>
          <w:rFonts w:ascii="Verdana" w:eastAsia="Times New Roman" w:hAnsi="Verdana" w:cs="Times New Roman"/>
          <w:color w:val="000000"/>
          <w:sz w:val="20"/>
          <w:szCs w:val="20"/>
          <w:vertAlign w:val="superscript"/>
        </w:rPr>
        <w:t>3</w:t>
      </w: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đến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 đồng đến 20.000.000 đồng đối với hành vi khai thác trái phép từ trên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20.000.000 đồng đến 30.000.000 đồng đối với hành vi khai thác trái phép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30.000.000 đồng đến 50.000.000 đồng đối với hành vi khai thác trái phép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100.000.000 đồng đối với hành vi khai thác trái phép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100.000.000 đồng đến 200.000.000 đồng đối với hành vi khai thác trái phép từ trên 2,5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Đối với gỗ thuộc loài nguy cấp, quý, hiếm nhóm IA: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50.000.000 đồng đến 70.000.000 đồng đối với hành vi khai thác trái phép dưới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70.000.000 đồng đến 100.000.000 đồng đối với hành vi khai thác trái phép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Phạt tiền từ 100.000.000 đồng đến 200.000.000 đồng đối với hành vi khai thác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Đối với thực vật rừng, dẫn xuất, bộ phận của chúng; than hầm, than hoa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tiền từ 100.000 đồng đến 3.000.000 đồng đối với hành vi gây thiệt hại lâm sản có giá trị dưới 2.000.000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từ 3.000.000 đồng đến 5.000.000 đồng đối với hành vi gây thiệt hại lâm sản có giá trị từ 2.000.000 đồng đến 3.000.000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Phạt tiền từ 5.000.000 đồng đến 10.000.000 đồng đối với hành vi gây thiệt hại lâm sản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3.000.000 đồng đến 6.000.000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Phạt tiền từ 10.000.000 đồng đến 20.000.000 đồng đối với hành vi gây thiệt hại lâm sản có giá trị từ trên 6.000.000 đồng đến 12.000.000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Phạt tiền từ 20.000.000 đồng đến 30.000.000 đồng đối với hành vi gây thiệt hại lâm sản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12.000.000 đồng đến 18.000.000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Phạt tiền từ 30.000.000 đồng đến 50.000.000 đồng đối với hành vi gây thiệt hại lâm sản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18.000.000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Phạt tiền từ 50.000.000 đồng đến 75.000.000 đồng đối với hành vi gây thiệt hại lâm sản có giá trị từ trên 30.000.000 đồng đến 45.000.000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Phạt tiền từ 75.000.000 đồng đến 100.000.000 đồng đối với hành vi gây thiệt hại lâm sản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45.000.000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5. </w:t>
      </w:r>
      <w:r w:rsidRPr="00260C37">
        <w:rPr>
          <w:rFonts w:ascii="Verdana" w:eastAsia="Times New Roman" w:hAnsi="Verdana" w:cs="Times New Roman"/>
          <w:color w:val="000000"/>
          <w:sz w:val="20"/>
          <w:szCs w:val="20"/>
          <w:lang w:val="vi-VN"/>
        </w:rPr>
        <w:t>Trường hợp khai thác rừng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đối với cây còn non không xác định được khối lượng, thì đo diện tích bị chặt phá để xử phạt theo quy định tại Điều 20 Nghị định này; đối với hành vi khai thác phân tán không tính được diện tích thì đếm số cây bị khai thác để xử phạt người vi phạm cứ mỗi cây 50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Trường hợp khai thác trái phép gỗ còn lại rải rác trên nương rẫy, cây trồng phân tán, khai thác tận thu trái phép gỗ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đất nông nghiệp, tận thu trái phép gỗ nằm, trục, vớt trái phép gỗ dưới sông, suối, ao, hồ thì xử phạt theo quy định tại Khoản 1 của Đi</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Áp dụng một hoặc nhiều hình thức xử phạt bổ sung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Tịch thu tang vật đối với hành vi quy định tại Khoản 1, Khoản 2, Khoản 3, Khoản 4, Khoản 5, Khoản 6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Tịch thu công cụ, phương tiện thô sơ và các loại cưa xăng đối với các hành vi quy định tại Khoản 1, Khoản 2, Khoản 3, Khoản 4, Khoản 5 và Khoản 6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công cụ, phương tiện cơ giới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một trong các hành vi quy định tại Điều này gây thiệt hại như sau: Khai thác rừng trái phép đối với gỗ quy định tại Điểm a Khoản 1 từ trên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a Khoản 2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a Khoản 3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khai thác rừng trái phép đối với gỗ quy định tại Điểm b Khoản 1 từ trên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b Khoản 2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b Khoản 3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khai thác rừng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đối với gỗ quy định tại Điểm c Khoản 1 từ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hoặc tại Điểm c Khoản 2 từ</w:t>
      </w:r>
      <w:r w:rsidRPr="00260C37">
        <w:rPr>
          <w:rFonts w:ascii="Verdana" w:eastAsia="Times New Roman" w:hAnsi="Verdana" w:cs="Times New Roman"/>
          <w:color w:val="000000"/>
          <w:sz w:val="20"/>
          <w:szCs w:val="20"/>
        </w:rPr>
        <w:t> 0,</w:t>
      </w:r>
      <w:r w:rsidRPr="00260C37">
        <w:rPr>
          <w:rFonts w:ascii="Verdana" w:eastAsia="Times New Roman" w:hAnsi="Verdana" w:cs="Times New Roman"/>
          <w:color w:val="000000"/>
          <w:sz w:val="20"/>
          <w:szCs w:val="20"/>
          <w:lang w:val="vi-VN"/>
        </w:rPr>
        <w:t>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hoặc tại Điểm c Khoản 3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khai thác rừng từ 06 đến 12 tháng do không thực hiện đúng nội dung giấy phép khai thác, gây hậu quả thuộc một trong các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ường hợp quy định tại Điều này như sau: Khai thác rừng trái phép đối với gỗ quy định tại Điểm a Khoản 1 từ trên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a Khoản 2 từ trên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a Khoản 3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khai thác rừng trái phép đối với gỗ quy định tại Điểm b Khoản 1 từ trên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hoặc tại Điểm b Khoản 2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hoặc tại Điểm b Khoản 3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khai thác rừng trái phép đối với gỗ quy định tại Điểm c Khoản 1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hoặc tại Điểm c Khoản 2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hoặc tại Điểm c Khoản 3 từ 0,1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khai thác gỗ trái phép từ hai loại rừng trở lên (rừng sản xuất, rừng phòng hộ, rừng đặc dụng) gây thiệt hại đối với một loại gỗ hoặc hai loại gỗ trở lên (gỗ không thuộc loài nguy cấp, quý, hiếm và gỗ thuộc loài nguy cấp, quý, hiếm) tuy khối lượng của một loại gỗ bị khai thác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tại một loại rừng hoặc hai loại rừng trở lên hoặc khối lượng của các loại gỗ (từ hai loại gỗ trở lên) bị khai thác trái phép tại một loại rừng chưa đến mức bị tước quyền sử dụng giấy phép khai thác rừng nhưng tổng khối lượng gỗ khai thác trái phép tại các loại rừng bị thiệt hại đối với: Gỗ không thuộc loài nguy cấp, quý, hiếm t</w:t>
      </w:r>
      <w:r w:rsidRPr="00260C37">
        <w:rPr>
          <w:rFonts w:ascii="Verdana" w:eastAsia="Times New Roman" w:hAnsi="Verdana" w:cs="Times New Roman"/>
          <w:color w:val="000000"/>
          <w:sz w:val="20"/>
          <w:szCs w:val="20"/>
        </w:rPr>
        <w:t>ừ</w:t>
      </w:r>
      <w:r w:rsidRPr="00260C37">
        <w:rPr>
          <w:rFonts w:ascii="Verdana" w:eastAsia="Times New Roman" w:hAnsi="Verdana" w:cs="Times New Roman"/>
          <w:color w:val="000000"/>
          <w:sz w:val="20"/>
          <w:szCs w:val="20"/>
          <w:lang w:val="vi-VN"/>
        </w:rPr>
        <w:t> 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w:t>
      </w:r>
      <w:r w:rsidRPr="00260C37">
        <w:rPr>
          <w:rFonts w:ascii="Verdana" w:eastAsia="Times New Roman" w:hAnsi="Verdana" w:cs="Times New Roman"/>
          <w:color w:val="000000"/>
          <w:sz w:val="20"/>
          <w:szCs w:val="20"/>
        </w:rPr>
        <w:t>ở</w:t>
      </w:r>
      <w:r w:rsidRPr="00260C37">
        <w:rPr>
          <w:rFonts w:ascii="Verdana" w:eastAsia="Times New Roman" w:hAnsi="Verdana" w:cs="Times New Roman"/>
          <w:color w:val="000000"/>
          <w:sz w:val="20"/>
          <w:szCs w:val="20"/>
          <w:lang w:val="vi-VN"/>
        </w:rPr>
        <w:t>lên; gỗ thuộc loài nguy cấp, quý, hiếm nhóm IIA từ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gỗ thuộc loài nguy cấp, quý, hiếm nhóm IA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hoặc tổng khối lượng gỗ khai thác trái phép tại mỗi loại rừng đối với: Gỗ không thuộc loài nguy cấp, quý, hiếm và gỗ thuộc loài nguy cấp, quý, hiếm nhóm IIA từ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gỗ không thuộc loài nguy cấp, quý, hiếm và gỗ nhóm IA từ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gỗ không thuộc loài nguy cấp, quý, hiếm và gỗ thuộc loài nguy cấp, quý, hi</w:t>
      </w:r>
      <w:r w:rsidRPr="00260C37">
        <w:rPr>
          <w:rFonts w:ascii="Verdana" w:eastAsia="Times New Roman" w:hAnsi="Verdana" w:cs="Times New Roman"/>
          <w:color w:val="000000"/>
          <w:sz w:val="20"/>
          <w:szCs w:val="20"/>
        </w:rPr>
        <w:t>ế</w:t>
      </w:r>
      <w:r w:rsidRPr="00260C37">
        <w:rPr>
          <w:rFonts w:ascii="Verdana" w:eastAsia="Times New Roman" w:hAnsi="Verdana" w:cs="Times New Roman"/>
          <w:color w:val="000000"/>
          <w:sz w:val="20"/>
          <w:szCs w:val="20"/>
          <w:lang w:val="vi-VN"/>
        </w:rPr>
        <w:t>m nhóm IIA và gỗ thuộc loài nguy cấp, quý, hiếm nhóm IA từ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gỗ thuộc loài nguy cấp, quý, hiếm nhóm IIA và gỗ thuộc loài nguy cấp, quý, hiếm nhóm IA từ 01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Buộc áp dụng biện pháp khắc phục hậu quả quy định tại Điểm i Khoản 1 Điều 28 Luật xử lý vi phạm hành chính; Khoản 1 Điều 4 của Nghị định này đối với hành vi quy định tại Khoản 1, Khoản 2, Khoản 3, Khoản 4 và Khoản 5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Buộc áp dụng biện pháp khắc phục hậu quả quy định tại Điểm i Khoản 1 Điều 28 Luật xử lý vi phạm hành chính đối với hành vi quy định tại Khoản 6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7" w:name="muc_2"/>
      <w:r w:rsidRPr="00260C37">
        <w:rPr>
          <w:rFonts w:ascii="Verdana" w:eastAsia="Times New Roman" w:hAnsi="Verdana" w:cs="Times New Roman"/>
          <w:b/>
          <w:bCs/>
          <w:color w:val="000000"/>
          <w:sz w:val="20"/>
          <w:szCs w:val="20"/>
          <w:lang w:val="vi-VN"/>
        </w:rPr>
        <w:t>MỤC 2. VI PHẠM QUY ĐỊNH VỀ PHÁT TRIỂN RỪNG, BẢO VỆ RỪNG</w:t>
      </w:r>
      <w:bookmarkEnd w:id="17"/>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8" w:name="dieu_13"/>
      <w:r w:rsidRPr="00260C37">
        <w:rPr>
          <w:rFonts w:ascii="Verdana" w:eastAsia="Times New Roman" w:hAnsi="Verdana" w:cs="Times New Roman"/>
          <w:b/>
          <w:bCs/>
          <w:color w:val="000000"/>
          <w:sz w:val="20"/>
          <w:szCs w:val="20"/>
          <w:lang w:val="vi-VN"/>
        </w:rPr>
        <w:lastRenderedPageBreak/>
        <w:t>Điều 13. Vi phạm quy định về trồng rừng mới thay thế diện tích rừng chuyển sang mục đích khác</w:t>
      </w:r>
      <w:bookmarkEnd w:id="18"/>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vi phạm quy định của Nhà nước về trồng lại rừng mới thay thế </w:t>
      </w:r>
      <w:r w:rsidRPr="00260C37">
        <w:rPr>
          <w:rFonts w:ascii="Verdana" w:eastAsia="Times New Roman" w:hAnsi="Verdana" w:cs="Times New Roman"/>
          <w:color w:val="000000"/>
          <w:sz w:val="20"/>
          <w:szCs w:val="20"/>
        </w:rPr>
        <w:t>d</w:t>
      </w:r>
      <w:r w:rsidRPr="00260C37">
        <w:rPr>
          <w:rFonts w:ascii="Verdana" w:eastAsia="Times New Roman" w:hAnsi="Verdana" w:cs="Times New Roman"/>
          <w:color w:val="000000"/>
          <w:sz w:val="20"/>
          <w:szCs w:val="20"/>
          <w:lang w:val="vi-VN"/>
        </w:rPr>
        <w:t>iện tích rừng được Nhà nước cho phép chuyển sang mục đích khác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10.000.000 đồng đến 20.000.000 đồng đối với hành vi chậm trồng rừng mới thay thế trên 01 năm với diện tích từ 01 ha đến 05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20.000.000 đồng đến 50.000.000 đồng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Chậm trồng rừng mới thay thế trên 01 năm với diện tích từ trên 05 ha 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Chậm trồng rừng mới thay thế trên 02 năm với diện tích từ 01 ha đến 05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Không hoàn thổ đúng thời hạn để trồng lại rừng trên diện tích sau khai thác khoáng sản dưới 01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50.000.000 đồng đến 100.000.000 đồng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Chậm trồng rừng mới thay thế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01 năm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diện tích từ trên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Chậm trồng rừng m</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thay thế trên 02 năm với diện tích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05 ha 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Chậm trồng rừng mới thay thế trên 03 năm với diện tích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01 ha đến 05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Không hoàn thổ đúng thời hạn để trồng lại rừng trên diện tích sau khai thác khoáng sản từ 01 ha đến 05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100.000.000 đồng đến 200.000.000 đồng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Chậm trồng rừng mới thay thế trên 01 năm với diện tích từ trên 20 ha đến 30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Chậm trồng rừng mới thay thế trên 02 năm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diện tích từ trên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Chậm trồng rừng mới thay thế trên 03 năm với diện tích từ trên 05 ha 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Không hoàn thổ đúng thời hạn để trồng lại rừng trên diện tích sau khai thác khoáng sản từ trên 05 ha 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200.000.000 đồng đến 300.000.000 đồng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Chậm trồng rừng mới thay thế trên 01 năm với diện tích từ trên 30 ha đến 40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Chậm trồng rừng mới thay thế trên 02 năm với diện tích từ trên 20 ha đến 30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Chậm trồng rừng mới thay thế trên 03 năm với diện tích từ trên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Không hoàn thổ đúng thời hạn để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lại rừng trên diện tích sau khai thác khoáng sản từ trên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Phạt tiền từ 300.000.000 đồng đến 400.000.000 đồng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Chậm trồng rừng mới thay thế trên 01 năm với diện tích từ trên 40 ha đến 50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Chậm trồng rừng mới thay thế trên 02 năm với diện tích từ trên 30 ha đến 40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Chậm trồng rừng mới thay thế trên 03 năm với diện tích từ trên 20 ha đến 30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Không hoàn thổ đúng thời hạn để trồng lại rừng trên diện tích sau khai thác khoáng sản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 ha đến 30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Phạt tiền từ 400.000.000 đồng đến 500.000.000 đồng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Chậm trồng rừng mới thay thế trên 01 năm với diện tích từ trên 50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b) </w:t>
      </w:r>
      <w:r w:rsidRPr="00260C37">
        <w:rPr>
          <w:rFonts w:ascii="Verdana" w:eastAsia="Times New Roman" w:hAnsi="Verdana" w:cs="Times New Roman"/>
          <w:color w:val="000000"/>
          <w:sz w:val="20"/>
          <w:szCs w:val="20"/>
          <w:lang w:val="vi-VN"/>
        </w:rPr>
        <w:t>Chậm trồng rừng m</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thay thế trên 02 năm với diện tích từ trên 40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Chậm trồng rừng mới thay thế trên 03 năm với diện tích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30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Không hoàn thổ đúng thời hạn để trồng lại rừng trên diện tích sau khai thác khoáng sản từ trên 30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Khoản 1, Khoản 3 Điều 4 Nghị định này đối với hành vi vi phạm hành chính quy định tại Khoản 1, Khoản 2, Khoản 3, Khoản 4, Khoản 5, Khoản 6 và Khoản 7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19" w:name="dieu_14"/>
      <w:r w:rsidRPr="00260C37">
        <w:rPr>
          <w:rFonts w:ascii="Verdana" w:eastAsia="Times New Roman" w:hAnsi="Verdana" w:cs="Times New Roman"/>
          <w:b/>
          <w:bCs/>
          <w:color w:val="000000"/>
          <w:sz w:val="20"/>
          <w:szCs w:val="20"/>
          <w:lang w:val="vi-VN"/>
        </w:rPr>
        <w:t>Điều 14. Vi phạm quy định của Nhà nước về trồng rừng</w:t>
      </w:r>
      <w:bookmarkEnd w:id="19"/>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được Nhà nước gia</w:t>
      </w:r>
      <w:r w:rsidRPr="00260C37">
        <w:rPr>
          <w:rFonts w:ascii="Verdana" w:eastAsia="Times New Roman" w:hAnsi="Verdana" w:cs="Times New Roman"/>
          <w:color w:val="000000"/>
          <w:sz w:val="20"/>
          <w:szCs w:val="20"/>
        </w:rPr>
        <w:t>o</w:t>
      </w:r>
      <w:r w:rsidRPr="00260C37">
        <w:rPr>
          <w:rFonts w:ascii="Verdana" w:eastAsia="Times New Roman" w:hAnsi="Verdana" w:cs="Times New Roman"/>
          <w:color w:val="000000"/>
          <w:sz w:val="20"/>
          <w:szCs w:val="20"/>
          <w:lang w:val="vi-VN"/>
        </w:rPr>
        <w:t>, cho thuê đất để trồng rừng bằng nguồn vốn ngân sách nhà nước đ</w:t>
      </w:r>
      <w:r w:rsidRPr="00260C37">
        <w:rPr>
          <w:rFonts w:ascii="Verdana" w:eastAsia="Times New Roman" w:hAnsi="Verdana" w:cs="Times New Roman"/>
          <w:color w:val="000000"/>
          <w:sz w:val="20"/>
          <w:szCs w:val="20"/>
        </w:rPr>
        <w:t>ầ</w:t>
      </w:r>
      <w:r w:rsidRPr="00260C37">
        <w:rPr>
          <w:rFonts w:ascii="Verdana" w:eastAsia="Times New Roman" w:hAnsi="Verdana" w:cs="Times New Roman"/>
          <w:color w:val="000000"/>
          <w:sz w:val="20"/>
          <w:szCs w:val="20"/>
          <w:lang w:val="vi-VN"/>
        </w:rPr>
        <w:t>u tư 100% nhưng thực hiện trồng rừng không đúng quy định c</w:t>
      </w:r>
      <w:r w:rsidRPr="00260C37">
        <w:rPr>
          <w:rFonts w:ascii="Verdana" w:eastAsia="Times New Roman" w:hAnsi="Verdana" w:cs="Times New Roman"/>
          <w:color w:val="000000"/>
          <w:sz w:val="20"/>
          <w:szCs w:val="20"/>
        </w:rPr>
        <w:t>ủ</w:t>
      </w:r>
      <w:r w:rsidRPr="00260C37">
        <w:rPr>
          <w:rFonts w:ascii="Verdana" w:eastAsia="Times New Roman" w:hAnsi="Verdana" w:cs="Times New Roman"/>
          <w:color w:val="000000"/>
          <w:sz w:val="20"/>
          <w:szCs w:val="20"/>
          <w:lang w:val="vi-VN"/>
        </w:rPr>
        <w:t>a Nhà nước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2.000.000 đồng đến 5.000.000 đồng đối với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Trồng rừng không có thiết kế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diện tích từ 0,5 ha đến 02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Thực hiện không đúng thiết kế trồng rừng được phê duyệt từ 01 ha đến 05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Không chấp hành hoặc chấp hành không đầy đủ quy trình kỹ thuật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chăm sóc rừng trồng trên diện tích từ 01 h</w:t>
      </w: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5.000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 đến 10.000.000 đồng đối với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Trồng rừng không có thiết kế trên diện tích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02 ha đến 05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Thực hiện không đúng thiết kế trồng rừng được phê duyệt từ trên 05 ha 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Không chấp hành hoặc chấp hành không đầy đủ quy trình kỹ thuật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chăm sóc rừng trồng trên diện tích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10.000.000 đồng đến 20.000.000 đồng đối với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Trồng rừng không có thiết kế trên diện tích từ trên 05 ha đến 10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Thực hiện không đúng thiết kế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rừng được phê duyệt từ trên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Không chấp hành hoặc chấp hành không đầy đủ quy trình kỹ thuật trồng, chăm sóc rừng trồng trên diện tích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 ha đến 50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20.000.000 đồng đến 50.000.000 đồng đối với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Trồng rừng không có thiết kế trên diện tích từ trên 10 ha đến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Thực hiện không đúng thiết kế trồng rừng được phê duyệt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Không chấp hành hoặc chấp hành không đầy đủ quy tr</w:t>
      </w:r>
      <w:r w:rsidRPr="00260C37">
        <w:rPr>
          <w:rFonts w:ascii="Verdana" w:eastAsia="Times New Roman" w:hAnsi="Verdana" w:cs="Times New Roman"/>
          <w:color w:val="000000"/>
          <w:sz w:val="20"/>
          <w:szCs w:val="20"/>
        </w:rPr>
        <w:t>ì</w:t>
      </w:r>
      <w:r w:rsidRPr="00260C37">
        <w:rPr>
          <w:rFonts w:ascii="Verdana" w:eastAsia="Times New Roman" w:hAnsi="Verdana" w:cs="Times New Roman"/>
          <w:color w:val="000000"/>
          <w:sz w:val="20"/>
          <w:szCs w:val="20"/>
          <w:lang w:val="vi-VN"/>
        </w:rPr>
        <w:t>nh kỹ thuật trồng, chăm sóc rừng trồng trên diện tích từ trên 50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50.000.000 đồng đến 100.000.000 đồng đối với trồng rừng không có thiết kế trên diện tích từ trên 20 ha.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Khoản 1 Điều 4 của Nghị định này đ</w:t>
      </w:r>
      <w:r w:rsidRPr="00260C37">
        <w:rPr>
          <w:rFonts w:ascii="Verdana" w:eastAsia="Times New Roman" w:hAnsi="Verdana" w:cs="Times New Roman"/>
          <w:color w:val="000000"/>
          <w:sz w:val="20"/>
          <w:szCs w:val="20"/>
        </w:rPr>
        <w:t>ố</w:t>
      </w:r>
      <w:r w:rsidRPr="00260C37">
        <w:rPr>
          <w:rFonts w:ascii="Verdana" w:eastAsia="Times New Roman" w:hAnsi="Verdana" w:cs="Times New Roman"/>
          <w:color w:val="000000"/>
          <w:sz w:val="20"/>
          <w:szCs w:val="20"/>
          <w:lang w:val="vi-VN"/>
        </w:rPr>
        <w:t>i với hành vi quy định tại Khoản 1, Khoản 2, Khoản 3, Khoản 4 và Khoản 5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0" w:name="dieu_15"/>
      <w:r w:rsidRPr="00260C37">
        <w:rPr>
          <w:rFonts w:ascii="Verdana" w:eastAsia="Times New Roman" w:hAnsi="Verdana" w:cs="Times New Roman"/>
          <w:b/>
          <w:bCs/>
          <w:color w:val="000000"/>
          <w:sz w:val="20"/>
          <w:szCs w:val="20"/>
          <w:lang w:val="vi-VN"/>
        </w:rPr>
        <w:t>Điều 15. Vi phạm các quy định chung của Nhà nước về bảo vệ rừng</w:t>
      </w:r>
      <w:bookmarkEnd w:id="20"/>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vi phạm các quy định của Nhà nước về bảo vệ rừng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cảnh cáo hoặc phạt tiền từ 500.000 đồng đến 1.000.000 đồng đối với một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a) </w:t>
      </w:r>
      <w:r w:rsidRPr="00260C37">
        <w:rPr>
          <w:rFonts w:ascii="Verdana" w:eastAsia="Times New Roman" w:hAnsi="Verdana" w:cs="Times New Roman"/>
          <w:color w:val="000000"/>
          <w:sz w:val="20"/>
          <w:szCs w:val="20"/>
          <w:lang w:val="vi-VN"/>
        </w:rPr>
        <w:t>Mang dụng cụ thủ công, cơ giới vào rừng để săn bắt động vật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Đưa súc vật kéo, mang dụng cụ thủ công vào </w:t>
      </w:r>
      <w:r w:rsidRPr="00260C37">
        <w:rPr>
          <w:rFonts w:ascii="Verdana" w:eastAsia="Times New Roman" w:hAnsi="Verdana" w:cs="Times New Roman"/>
          <w:color w:val="000000"/>
          <w:sz w:val="20"/>
          <w:szCs w:val="20"/>
        </w:rPr>
        <w:t>rừng </w:t>
      </w:r>
      <w:r w:rsidRPr="00260C37">
        <w:rPr>
          <w:rFonts w:ascii="Verdana" w:eastAsia="Times New Roman" w:hAnsi="Verdana" w:cs="Times New Roman"/>
          <w:color w:val="000000"/>
          <w:sz w:val="20"/>
          <w:szCs w:val="20"/>
          <w:lang w:val="vi-VN"/>
        </w:rPr>
        <w:t>để khai thác, chế biến lâm sản, khoáng sản trái phép.</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Nuôi, trồng, thả trái phép vào rừng đặc dụng các loài động vật, thực vật không có nguồn gốc bản địa.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1.000.000 đồng đến 2.000.000 đồng đối với một trong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Tổ chức đưa người vào nghiên cứu khoa học, đi du lịch trái phép ở rừng đặc dụng; thu thập mẫu vật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trong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Đưa t</w:t>
      </w:r>
      <w:r w:rsidRPr="00260C37">
        <w:rPr>
          <w:rFonts w:ascii="Verdana" w:eastAsia="Times New Roman" w:hAnsi="Verdana" w:cs="Times New Roman"/>
          <w:color w:val="000000"/>
          <w:sz w:val="20"/>
          <w:szCs w:val="20"/>
        </w:rPr>
        <w:t>rá</w:t>
      </w:r>
      <w:r w:rsidRPr="00260C37">
        <w:rPr>
          <w:rFonts w:ascii="Verdana" w:eastAsia="Times New Roman" w:hAnsi="Verdana" w:cs="Times New Roman"/>
          <w:color w:val="000000"/>
          <w:sz w:val="20"/>
          <w:szCs w:val="20"/>
          <w:lang w:val="vi-VN"/>
        </w:rPr>
        <w:t>i phép vào rừng các phương tiện, công cụ cơ giới.</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Quảng cáo kinh doanh về thực vật rừng, động vật rừng trái quy định của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Săn bắt động vật trong mùa sinh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Sử dụng phương pháp, công cụ săn bắt bị cấm.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Săn bắt động vật rừng ở những nơi có quy định cấm săn bắt.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2.000.000 đồng đến 3.000.000 đồng đối với một trong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Đốt lửa, sử dụng lửa không đúng quy định của Nhà nước trong phân khu bảo vệ nghiêm ngặt rừng đặc dụng.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Đốt lửa, sử dụng lửa ở c</w:t>
      </w:r>
      <w:r w:rsidRPr="00260C37">
        <w:rPr>
          <w:rFonts w:ascii="Verdana" w:eastAsia="Times New Roman" w:hAnsi="Verdana" w:cs="Times New Roman"/>
          <w:color w:val="000000"/>
          <w:sz w:val="20"/>
          <w:szCs w:val="20"/>
        </w:rPr>
        <w:t>á</w:t>
      </w:r>
      <w:r w:rsidRPr="00260C37">
        <w:rPr>
          <w:rFonts w:ascii="Verdana" w:eastAsia="Times New Roman" w:hAnsi="Verdana" w:cs="Times New Roman"/>
          <w:color w:val="000000"/>
          <w:sz w:val="20"/>
          <w:szCs w:val="20"/>
          <w:lang w:val="vi-VN"/>
        </w:rPr>
        <w:t>c khu rừng dễ cháy, thảm thực vật khô nỏ vào mùa hanh khô.</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Đốt lửa, sử dụng lửa gần kho, bãi gỗ khi có cấp dự báo cháy rừng từ cấp III đến cấp V.</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Đốt lửa, sử dụng lửa để săn bắt động vật rừng, lấy mật ong, lấy phế liệu chiến tranh.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Đốt nương, rẫy, đồng ruộng trái phép ở trong rừng, ven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Không bảo đảm an toàn về phòng cháy và chữa cháy rừng khi được phép sử dụng nguồn lửa, nguồn nhiệt, các thiết bị, dụng cụ sinh lửa, sinh nhiệt và bảo quản, sử dụng chất cháy trong rừng và ven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3.000.000 đồng đến 5.000.000 đồng đối với các chủ rừng được Nhà nước giao rừng, cho thuê rừng thuộc một trong các hành vi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Không có phương án phòng cháy, chữa cháy và công trình phòng cháy, chữa cháy rừng; không tổ chức thực hiện hoặc thực hiện không đúng phương án phòng cháy, chữa cháy rừng đã được cấp có thẩm quyền phê duyệt.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Tháo nước dự trữ phòng cháy trong mùa khô hanh.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Không tổ chức tuần tra, canh gác rừng để ngăn chặn cháy rừng t</w:t>
      </w:r>
      <w:r w:rsidRPr="00260C37">
        <w:rPr>
          <w:rFonts w:ascii="Verdana" w:eastAsia="Times New Roman" w:hAnsi="Verdana" w:cs="Times New Roman"/>
          <w:color w:val="000000"/>
          <w:sz w:val="20"/>
          <w:szCs w:val="20"/>
        </w:rPr>
        <w:t>ự </w:t>
      </w:r>
      <w:r w:rsidRPr="00260C37">
        <w:rPr>
          <w:rFonts w:ascii="Verdana" w:eastAsia="Times New Roman" w:hAnsi="Verdana" w:cs="Times New Roman"/>
          <w:color w:val="000000"/>
          <w:sz w:val="20"/>
          <w:szCs w:val="20"/>
          <w:lang w:val="vi-VN"/>
        </w:rPr>
        <w:t>nhiên, rừng trồng do mình quản lý.</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Tịch thu tang vật, công cụ thủ công và các loại cưa xăng đối với hành vi vi phạm hành chính quy định tại Khoản 1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Tịch thu công cụ săn bắt động vật rừng bị cấm quy định tại Khoản 2 Đi</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Điểm c Khoản 1 Đi</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u 28 Luật xử lý vi phạm hành chính đ</w:t>
      </w:r>
      <w:r w:rsidRPr="00260C37">
        <w:rPr>
          <w:rFonts w:ascii="Verdana" w:eastAsia="Times New Roman" w:hAnsi="Verdana" w:cs="Times New Roman"/>
          <w:color w:val="000000"/>
          <w:sz w:val="20"/>
          <w:szCs w:val="20"/>
        </w:rPr>
        <w:t>ố</w:t>
      </w:r>
      <w:r w:rsidRPr="00260C37">
        <w:rPr>
          <w:rFonts w:ascii="Verdana" w:eastAsia="Times New Roman" w:hAnsi="Verdana" w:cs="Times New Roman"/>
          <w:color w:val="000000"/>
          <w:sz w:val="20"/>
          <w:szCs w:val="20"/>
          <w:lang w:val="vi-VN"/>
        </w:rPr>
        <w:t>i với hành vi vi phạm hành chính quy định tại Khoản 1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Người vi phạm quy định tại Điều này mà gây thiệt hại đến rừng hoặc lâm sản th</w:t>
      </w:r>
      <w:r w:rsidRPr="00260C37">
        <w:rPr>
          <w:rFonts w:ascii="Verdana" w:eastAsia="Times New Roman" w:hAnsi="Verdana" w:cs="Times New Roman"/>
          <w:color w:val="000000"/>
          <w:sz w:val="20"/>
          <w:szCs w:val="20"/>
        </w:rPr>
        <w:t>ì </w:t>
      </w:r>
      <w:r w:rsidRPr="00260C37">
        <w:rPr>
          <w:rFonts w:ascii="Verdana" w:eastAsia="Times New Roman" w:hAnsi="Verdana" w:cs="Times New Roman"/>
          <w:color w:val="000000"/>
          <w:sz w:val="20"/>
          <w:szCs w:val="20"/>
          <w:lang w:val="vi-VN"/>
        </w:rPr>
        <w:t>bị xử phạt theo Điều 12 hoặc Điều 16 hoặc Điều 20 hoặc Điều 21 hoặc Điều 22 của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1" w:name="dieu_16"/>
      <w:r w:rsidRPr="00260C37">
        <w:rPr>
          <w:rFonts w:ascii="Verdana" w:eastAsia="Times New Roman" w:hAnsi="Verdana" w:cs="Times New Roman"/>
          <w:b/>
          <w:bCs/>
          <w:color w:val="000000"/>
          <w:sz w:val="20"/>
          <w:szCs w:val="20"/>
          <w:lang w:val="vi-VN"/>
        </w:rPr>
        <w:t>Điều 16. Vi phạm các quy định của Nhà nước về phòng cháy, chữa cháy rừng gây cháy rừng</w:t>
      </w:r>
      <w:bookmarkEnd w:id="21"/>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lastRenderedPageBreak/>
        <w:t>Người có hành vi vi phạm các quy định của Nhà nước về phòng cháy, chữa cháy rừng gây cháy rừng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cảnh cáo hoặc phạt tiền từ 200.000 đồng đến 1.000.000 đồng đối với hành v</w:t>
      </w:r>
      <w:r w:rsidRPr="00260C37">
        <w:rPr>
          <w:rFonts w:ascii="Verdana" w:eastAsia="Times New Roman" w:hAnsi="Verdana" w:cs="Times New Roman"/>
          <w:color w:val="000000"/>
          <w:sz w:val="20"/>
          <w:szCs w:val="20"/>
        </w:rPr>
        <w:t>i </w:t>
      </w:r>
      <w:r w:rsidRPr="00260C37">
        <w:rPr>
          <w:rFonts w:ascii="Verdana" w:eastAsia="Times New Roman" w:hAnsi="Verdana" w:cs="Times New Roman"/>
          <w:color w:val="000000"/>
          <w:sz w:val="20"/>
          <w:szCs w:val="20"/>
          <w:lang w:val="vi-VN"/>
        </w:rPr>
        <w:t>gây hậu quả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trồng chưa thành rừng hoặc rừng khoanh nuôi tái sinh thuộc kiểu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diện tích dưới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dưới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Cháy rừng phòng hộ dưới 300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dưới 200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1.000.000 đồng đến 3.000.000 đồng đối với hành vi gây hậu quả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từ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Cháy rừng phòng hộ từ 300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từ 200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3.000.000 đồng đến 5.000.000 đồng đối với hành vi gây hậu quả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từ trên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Cháy rừng phòng hộ từ trên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từ trên 300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5.000.000 đồng đến 10.000.000 đồng đối với hành vi gây hậu quả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từ trên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Cháy rừng phòng hộ từ trên 1.500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từ trên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10.000.000 đồng đến 20.000.000 đồng đối với hành vi gây hậu quả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từ trên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Cháy rừng phòng hộ từ trên 2.500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4.000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từ trên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Phạt tiền từ 20.000.000 đồng đến 30.000.000 đồng đối với hành vi gây hậu quả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từ trên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6.000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c) </w:t>
      </w:r>
      <w:r w:rsidRPr="00260C37">
        <w:rPr>
          <w:rFonts w:ascii="Verdana" w:eastAsia="Times New Roman" w:hAnsi="Verdana" w:cs="Times New Roman"/>
          <w:color w:val="000000"/>
          <w:sz w:val="20"/>
          <w:szCs w:val="20"/>
          <w:lang w:val="vi-VN"/>
        </w:rPr>
        <w:t>Cháy rừng phòng hộ từ trên 4.000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từ trên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4.000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Phạt tiền từ 30.000.000 đồng đến 50.000.000 đồng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gây hậu quả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Cháy cây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ồng chưa thành rừng hoặc rừng khoanh nuôi tái sinh thuộc kiểu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30.000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Cháy rừng sản xuất từ trên 6.000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Cháy rừng phòng hộ từ trên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7.500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Cháy rừng đặc dụng từ trên 4.000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Điểm c, Khoản 1 Điều 28 Luật xử lý vi phạm hành chính; Khoản 1 Điều 4 của Nghị định này </w:t>
      </w:r>
      <w:r w:rsidRPr="00260C37">
        <w:rPr>
          <w:rFonts w:ascii="Verdana" w:eastAsia="Times New Roman" w:hAnsi="Verdana" w:cs="Times New Roman"/>
          <w:color w:val="000000"/>
          <w:sz w:val="20"/>
          <w:szCs w:val="20"/>
        </w:rPr>
        <w:t>đối với </w:t>
      </w:r>
      <w:r w:rsidRPr="00260C37">
        <w:rPr>
          <w:rFonts w:ascii="Verdana" w:eastAsia="Times New Roman" w:hAnsi="Verdana" w:cs="Times New Roman"/>
          <w:color w:val="000000"/>
          <w:sz w:val="20"/>
          <w:szCs w:val="20"/>
          <w:lang w:val="vi-VN"/>
        </w:rPr>
        <w:t>hành vi vi phạm hành chính quy định tại Khoản 1, Khoản 2, Khoản 3, Khoản 4, Khoản 5, Khoản 6, Khoản 7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9. </w:t>
      </w:r>
      <w:r w:rsidRPr="00260C37">
        <w:rPr>
          <w:rFonts w:ascii="Verdana" w:eastAsia="Times New Roman" w:hAnsi="Verdana" w:cs="Times New Roman"/>
          <w:color w:val="000000"/>
          <w:sz w:val="20"/>
          <w:szCs w:val="20"/>
          <w:lang w:val="vi-VN"/>
        </w:rPr>
        <w:t>Người có hành vi cố ý gây cháy rừng, đốt rừng với bất kỳ mục đích nào phải bị xử phạt theo quy định tại Điều 20 của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2" w:name="dieu_17"/>
      <w:r w:rsidRPr="00260C37">
        <w:rPr>
          <w:rFonts w:ascii="Verdana" w:eastAsia="Times New Roman" w:hAnsi="Verdana" w:cs="Times New Roman"/>
          <w:b/>
          <w:bCs/>
          <w:color w:val="000000"/>
          <w:sz w:val="20"/>
          <w:szCs w:val="20"/>
          <w:lang w:val="vi-VN"/>
        </w:rPr>
        <w:t>Điều 17. Chăn thả gia súc trong những khu rừng đã có quy định cấm</w:t>
      </w:r>
      <w:bookmarkEnd w:id="22"/>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chăn thả gia súc trong những khu rừng đã có quy định cấm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cảnh cáo hoặc phạt tiền từ 100.000 đồng đến 1.000.000 đồng đối với hành vi chăn thả gia súc trong phân khu bảo vệ nghiêm ngặt của khu rừng đặc dụng.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1.000.000 đồng đến 3.000.000 đồng đối với hành vi chăn thả gia súc trong rừng trồng dặm cây con, rừng trồng mới đến bốn năm tuổi, rừng khoanh nuôi tái sinh đã có quy định cấm chăn thả gia súc.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Khoản 1 Điều 4 của Nghị định này đối với hành vi vi phạm hành chính quy định tại Khoản 1, Khoản 2 Đi</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3" w:name="dieu_18"/>
      <w:r w:rsidRPr="00260C37">
        <w:rPr>
          <w:rFonts w:ascii="Verdana" w:eastAsia="Times New Roman" w:hAnsi="Verdana" w:cs="Times New Roman"/>
          <w:b/>
          <w:bCs/>
          <w:color w:val="000000"/>
          <w:sz w:val="20"/>
          <w:szCs w:val="20"/>
          <w:lang w:val="vi-VN"/>
        </w:rPr>
        <w:t>Điều 18. Vi phạm quy định về phòng trừ sinh vật hại rừng</w:t>
      </w:r>
      <w:bookmarkEnd w:id="23"/>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2.000.000 đồng đến 10.000.000 đồng đối với chủ rừng cố ý không thực hiện một trong các biện pháp phòng trừ sinh vật hại rừng theo quy định của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10.000.000 đồng đến 20.000.000 đồng đối với người sử dụng thuốc trừ sinh vật hại rừng mà pháp luật cấm sử dụng.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H</w:t>
      </w:r>
      <w:r w:rsidRPr="00260C37">
        <w:rPr>
          <w:rFonts w:ascii="Verdana" w:eastAsia="Times New Roman" w:hAnsi="Verdana" w:cs="Times New Roman"/>
          <w:color w:val="000000"/>
          <w:sz w:val="20"/>
          <w:szCs w:val="20"/>
        </w:rPr>
        <w:t>ì</w:t>
      </w:r>
      <w:r w:rsidRPr="00260C37">
        <w:rPr>
          <w:rFonts w:ascii="Verdana" w:eastAsia="Times New Roman" w:hAnsi="Verdana" w:cs="Times New Roman"/>
          <w:color w:val="000000"/>
          <w:sz w:val="20"/>
          <w:szCs w:val="20"/>
          <w:lang w:val="vi-VN"/>
        </w:rPr>
        <w:t>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Tịch thu thuốc trừ sinh vật hại rừng mà pháp luật cấm sử dụng đối với hành vi vi phạm quy định tại Khoản 2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Điểm c Khoản 1 Điều 28 Luật xử lý vi phạm hành chính đối với hành vi vi phạm quy định tại Khoản 1, Khoản 2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4" w:name="dieu_19"/>
      <w:r w:rsidRPr="00260C37">
        <w:rPr>
          <w:rFonts w:ascii="Verdana" w:eastAsia="Times New Roman" w:hAnsi="Verdana" w:cs="Times New Roman"/>
          <w:b/>
          <w:bCs/>
          <w:color w:val="000000"/>
          <w:sz w:val="20"/>
          <w:szCs w:val="20"/>
          <w:lang w:val="vi-VN"/>
        </w:rPr>
        <w:t>Điều 19. Phá hủy các công trình phục vụ việc bảo vệ và phát triển rừng</w:t>
      </w:r>
      <w:bookmarkEnd w:id="24"/>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gây thiệt hại các công trình phục vụ cho công tác bảo vệ và phát triển rừng như: Nhà trạm, chòi canh lửa rừng, biển báo, bảng quy ước tuyên truyền bảo vệ rừng; hàng rào, mốc ranh giới rừng; bể, hồ chứa nước chữa cháy rừng; các loại phương tiện, công cụ sử dụng trong việc bảo vệ và phát triển rừng; làm thay đổi hiện trạng hoặc hư hỏng các công trình đó,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1. </w:t>
      </w:r>
      <w:r w:rsidRPr="00260C37">
        <w:rPr>
          <w:rFonts w:ascii="Verdana" w:eastAsia="Times New Roman" w:hAnsi="Verdana" w:cs="Times New Roman"/>
          <w:color w:val="000000"/>
          <w:sz w:val="20"/>
          <w:szCs w:val="20"/>
          <w:lang w:val="vi-VN"/>
        </w:rPr>
        <w:t>Phạt cảnh cáo hoặc phạt tiền từ 100.000 đồng đến 300.000 đồng đối với một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các hành vi: Vi</w:t>
      </w:r>
      <w:r w:rsidRPr="00260C37">
        <w:rPr>
          <w:rFonts w:ascii="Verdana" w:eastAsia="Times New Roman" w:hAnsi="Verdana" w:cs="Times New Roman"/>
          <w:color w:val="000000"/>
          <w:sz w:val="20"/>
          <w:szCs w:val="20"/>
        </w:rPr>
        <w:t>ế</w:t>
      </w:r>
      <w:r w:rsidRPr="00260C37">
        <w:rPr>
          <w:rFonts w:ascii="Verdana" w:eastAsia="Times New Roman" w:hAnsi="Verdana" w:cs="Times New Roman"/>
          <w:color w:val="000000"/>
          <w:sz w:val="20"/>
          <w:szCs w:val="20"/>
          <w:lang w:val="vi-VN"/>
        </w:rPr>
        <w:t>t, vẽ lên bi</w:t>
      </w:r>
      <w:r w:rsidRPr="00260C37">
        <w:rPr>
          <w:rFonts w:ascii="Verdana" w:eastAsia="Times New Roman" w:hAnsi="Verdana" w:cs="Times New Roman"/>
          <w:color w:val="000000"/>
          <w:sz w:val="20"/>
          <w:szCs w:val="20"/>
        </w:rPr>
        <w:t>ể</w:t>
      </w:r>
      <w:r w:rsidRPr="00260C37">
        <w:rPr>
          <w:rFonts w:ascii="Verdana" w:eastAsia="Times New Roman" w:hAnsi="Verdana" w:cs="Times New Roman"/>
          <w:color w:val="000000"/>
          <w:sz w:val="20"/>
          <w:szCs w:val="20"/>
          <w:lang w:val="vi-VN"/>
        </w:rPr>
        <w:t>n báo, bảng quy ước tuyên truy</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n bảo vệ rừng; xóa các thông tin, hình ảnh trên các biển báo, bảng quy ước tuyên truyền bảo vệ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300.000 đ</w:t>
      </w:r>
      <w:r w:rsidRPr="00260C37">
        <w:rPr>
          <w:rFonts w:ascii="Verdana" w:eastAsia="Times New Roman" w:hAnsi="Verdana" w:cs="Times New Roman"/>
          <w:color w:val="000000"/>
          <w:sz w:val="20"/>
          <w:szCs w:val="20"/>
        </w:rPr>
        <w:t>ồ</w:t>
      </w:r>
      <w:r w:rsidRPr="00260C37">
        <w:rPr>
          <w:rFonts w:ascii="Verdana" w:eastAsia="Times New Roman" w:hAnsi="Verdana" w:cs="Times New Roman"/>
          <w:color w:val="000000"/>
          <w:sz w:val="20"/>
          <w:szCs w:val="20"/>
          <w:lang w:val="vi-VN"/>
        </w:rPr>
        <w:t>ng đến 3.000.000 đồng đối với hành vi tháo dỡ biển báo về bảo vệ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5.000.000 đồng đến 10.000.000 đồng đối với một trong các hành vi:</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Đào phá đường lâm nghiệp.</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Cản trở hoạt động tuần tra bảo vệ rừng, truy quét lâm tặc.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Phá đường ranh cản lửa.</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Phá hàng rào, mốc ranh giới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10.000.000 đồng đến 20.000.000 đồng đối với một trong các hành vi: Đập phá bảng quy ước tuyên truyền bảo vệ rừng, phá chòi canh, nhà làm việc, tài sản, phương tiện khác dùng trong việc tuần tra bảo vệ rừng.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Điểm a Khoản 1 Điều 28 Luật xử lý vi phạm hành chính đối với hành vi vi phạm hành chính quy định tại Khoản 1, Khoản 2, Khoản 3, Khoản 4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5" w:name="dieu_20"/>
      <w:r w:rsidRPr="00260C37">
        <w:rPr>
          <w:rFonts w:ascii="Verdana" w:eastAsia="Times New Roman" w:hAnsi="Verdana" w:cs="Times New Roman"/>
          <w:b/>
          <w:bCs/>
          <w:color w:val="000000"/>
          <w:sz w:val="20"/>
          <w:szCs w:val="20"/>
          <w:lang w:val="vi-VN"/>
        </w:rPr>
        <w:t>Điều 20. Phá rừng trái pháp luật</w:t>
      </w:r>
      <w:bookmarkEnd w:id="25"/>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w:t>
      </w:r>
      <w:r w:rsidRPr="00260C37">
        <w:rPr>
          <w:rFonts w:ascii="Verdana" w:eastAsia="Times New Roman" w:hAnsi="Verdana" w:cs="Times New Roman"/>
          <w:color w:val="000000"/>
          <w:sz w:val="20"/>
          <w:szCs w:val="20"/>
        </w:rPr>
        <w:t>ờ</w:t>
      </w:r>
      <w:r w:rsidRPr="00260C37">
        <w:rPr>
          <w:rFonts w:ascii="Verdana" w:eastAsia="Times New Roman" w:hAnsi="Verdana" w:cs="Times New Roman"/>
          <w:color w:val="000000"/>
          <w:sz w:val="20"/>
          <w:szCs w:val="20"/>
          <w:lang w:val="vi-VN"/>
        </w:rPr>
        <w:t>i có hành vi chặt phá cây rừng; đào bới, san ủi, nổ mìn, đào, đắp ngăn nước, xả chất độc hoặc các hành vi khác gây thiệt hại đến rừng với bất kỳ mục đích gì (trừ hành vi quy định tại Điều 12 của Nghị định này) mà không được phép của cơ quan nhà nước có thẩm quyền hoặc được phép chuyển đổi mục đích sử dụng rừng nhưng không thực hiện đúng quy định cho phép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300.000 đồng đến 5.000.000 đồng đối với hành vi phá rừng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pháp luật thuộc một trong các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dưới 1.500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dưới 800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dưới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dưới 200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5.000.000 đồng đến 10.000.000 đồng đối với hành vi phá rừng trái pháp luật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1.500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800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800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200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10.000.000 đồng đến 20.000.000 đồng đ</w:t>
      </w:r>
      <w:r w:rsidRPr="00260C37">
        <w:rPr>
          <w:rFonts w:ascii="Verdana" w:eastAsia="Times New Roman" w:hAnsi="Verdana" w:cs="Times New Roman"/>
          <w:color w:val="000000"/>
          <w:sz w:val="20"/>
          <w:szCs w:val="20"/>
        </w:rPr>
        <w:t>ố</w:t>
      </w:r>
      <w:r w:rsidRPr="00260C37">
        <w:rPr>
          <w:rFonts w:ascii="Verdana" w:eastAsia="Times New Roman" w:hAnsi="Verdana" w:cs="Times New Roman"/>
          <w:color w:val="000000"/>
          <w:sz w:val="20"/>
          <w:szCs w:val="20"/>
          <w:lang w:val="vi-VN"/>
        </w:rPr>
        <w:t>i với hành vi phá rừng trái pháp luật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trên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trên 800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trên 300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4. </w:t>
      </w:r>
      <w:r w:rsidRPr="00260C37">
        <w:rPr>
          <w:rFonts w:ascii="Verdana" w:eastAsia="Times New Roman" w:hAnsi="Verdana" w:cs="Times New Roman"/>
          <w:color w:val="000000"/>
          <w:sz w:val="20"/>
          <w:szCs w:val="20"/>
          <w:lang w:val="vi-VN"/>
        </w:rPr>
        <w:t>Phạt tiền từ 20.000.000 đồng đến 30.000.000 đồng đối với hành vi phá rừng trái pháp luật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trên 10.000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trên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trên 1.500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trên 500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700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30.000.000 đồng đến 50.000.000 đồng đối với hành vi phá rừng trái pháp luật thuộc một trong các trường hợp sau đây: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Cây trồng chưa thành rừng hoặc rừng khoanh nuôi tái sinh thuộc kiểu trạng thái rừng </w:t>
      </w:r>
      <w:r w:rsidRPr="00260C37">
        <w:rPr>
          <w:rFonts w:ascii="Verdana" w:eastAsia="Times New Roman" w:hAnsi="Verdana" w:cs="Times New Roman"/>
          <w:color w:val="000000"/>
          <w:sz w:val="20"/>
          <w:szCs w:val="20"/>
        </w:rPr>
        <w:t>1</w:t>
      </w:r>
      <w:r w:rsidRPr="00260C37">
        <w:rPr>
          <w:rFonts w:ascii="Verdana" w:eastAsia="Times New Roman" w:hAnsi="Verdana" w:cs="Times New Roman"/>
          <w:color w:val="000000"/>
          <w:sz w:val="20"/>
          <w:szCs w:val="20"/>
          <w:lang w:val="vi-VN"/>
        </w:rPr>
        <w:t>c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Rừng sản xuất từ trên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5.000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Rừng phòng hộ từ trên 2.000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3.000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Rừng đặc dụng từ trên 700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 đến 1.000 m</w:t>
      </w:r>
      <w:r w:rsidRPr="00260C37">
        <w:rPr>
          <w:rFonts w:ascii="Verdana" w:eastAsia="Times New Roman" w:hAnsi="Verdana" w:cs="Times New Roman"/>
          <w:color w:val="000000"/>
          <w:sz w:val="20"/>
          <w:szCs w:val="20"/>
          <w:vertAlign w:val="superscript"/>
          <w:lang w:val="vi-VN"/>
        </w:rPr>
        <w:t>2</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Tịch thu tang vật, công cụ, phương tiện đối với hành vi quy định tại Khoản 1, Khoản 2, Khoản 3, Khoản 4, Khoản 5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một hoặc nhiều biện pháp khắc phục hậu quả quy định tại Điểm b, c, i Điều 28 Luật xử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ý vi phạm hành chính; Khoản 1 Điều 4 của Nghị đ</w:t>
      </w:r>
      <w:r w:rsidRPr="00260C37">
        <w:rPr>
          <w:rFonts w:ascii="Verdana" w:eastAsia="Times New Roman" w:hAnsi="Verdana" w:cs="Times New Roman"/>
          <w:color w:val="000000"/>
          <w:sz w:val="20"/>
          <w:szCs w:val="20"/>
        </w:rPr>
        <w:t>ị</w:t>
      </w:r>
      <w:r w:rsidRPr="00260C37">
        <w:rPr>
          <w:rFonts w:ascii="Verdana" w:eastAsia="Times New Roman" w:hAnsi="Verdana" w:cs="Times New Roman"/>
          <w:color w:val="000000"/>
          <w:sz w:val="20"/>
          <w:szCs w:val="20"/>
          <w:lang w:val="vi-VN"/>
        </w:rPr>
        <w:t>nh này đối với hành vi vi phạm hành chính quy định tại Khoản 1, Khoản 2, Khoản 3, Khoản 4, Khoản 5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6" w:name="muc_3"/>
      <w:r w:rsidRPr="00260C37">
        <w:rPr>
          <w:rFonts w:ascii="Verdana" w:eastAsia="Times New Roman" w:hAnsi="Verdana" w:cs="Times New Roman"/>
          <w:b/>
          <w:bCs/>
          <w:color w:val="000000"/>
          <w:sz w:val="20"/>
          <w:szCs w:val="20"/>
          <w:lang w:val="vi-VN"/>
        </w:rPr>
        <w:t>MỤC 3. VI PHẠM QUY ĐỊNH VỀ QUẢN LÝ LÂM SẢN</w:t>
      </w:r>
      <w:bookmarkEnd w:id="26"/>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7" w:name="dieu_21"/>
      <w:r w:rsidRPr="00260C37">
        <w:rPr>
          <w:rFonts w:ascii="Verdana" w:eastAsia="Times New Roman" w:hAnsi="Verdana" w:cs="Times New Roman"/>
          <w:b/>
          <w:bCs/>
          <w:color w:val="000000"/>
          <w:sz w:val="20"/>
          <w:szCs w:val="20"/>
          <w:lang w:val="vi-VN"/>
        </w:rPr>
        <w:t>Điều 21. Vi phạm các quy định về quản lý, bảo vệ động vật rừng</w:t>
      </w:r>
      <w:bookmarkEnd w:id="27"/>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săn, bắn, bẫy, bắt; nuôi, nhốt, lấy dẫn xuất từ động vật rừng; giết động vật rừng trái quy định của pháp luật (không thuộc trường hợp quy định tại Điểm a Khoản 2 Điều 7 của Nghị định này)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500.000 đồng đến 10.000.000 đồng đối với hành vi có tang vật vi phạm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dưới 7.000.000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w:t>
      </w:r>
      <w:r w:rsidRPr="00260C37">
        <w:rPr>
          <w:rFonts w:ascii="Verdana" w:eastAsia="Times New Roman" w:hAnsi="Verdana" w:cs="Times New Roman"/>
          <w:color w:val="000000"/>
          <w:sz w:val="20"/>
          <w:szCs w:val="20"/>
        </w:rPr>
        <w:t>d</w:t>
      </w:r>
      <w:r w:rsidRPr="00260C37">
        <w:rPr>
          <w:rFonts w:ascii="Verdana" w:eastAsia="Times New Roman" w:hAnsi="Verdana" w:cs="Times New Roman"/>
          <w:color w:val="000000"/>
          <w:sz w:val="20"/>
          <w:szCs w:val="20"/>
          <w:lang w:val="vi-VN"/>
        </w:rPr>
        <w:t>ẫn xuất của chúng thuộc loài nguy cấp, quý, hiếm nhóm IIB có giá trị dưới 4.000.000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10.000.000 đồng đến 20.000.000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7.000.000 đồng đến 13.000.000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4.000.000 đồng đến 8.000.000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20.000.000 đồng đến 30.000.000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13.000.000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IB có giá trị từ trên 8.000.000 đồng đến 12.000.000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dưới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30.000.000 đồng đến 50.000.000 đồng đối với hành vi có tang vật vi phạm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20.000.000 đồng đến 35.000.000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12.000.000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10.000.000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Nuôi trái phép 01 cá thể động vật rừng thuộc loài nguy cấp, quý, hiếm nhóm 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50.000.000 đồng đến 100.000.000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35.000.000 đồng đến 65.000.000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20.000.000 đồng đến 40.000.000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Nuôi trái phép 02 cá thể động vật rừng thuộc loài nguy cấp, quý, hiếm nhóm 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Phạt tiền từ 100.000.000 đồng đến 200.000.000 đồng đ</w:t>
      </w:r>
      <w:r w:rsidRPr="00260C37">
        <w:rPr>
          <w:rFonts w:ascii="Verdana" w:eastAsia="Times New Roman" w:hAnsi="Verdana" w:cs="Times New Roman"/>
          <w:color w:val="000000"/>
          <w:sz w:val="20"/>
          <w:szCs w:val="20"/>
        </w:rPr>
        <w:t>ố</w:t>
      </w:r>
      <w:r w:rsidRPr="00260C37">
        <w:rPr>
          <w:rFonts w:ascii="Verdana" w:eastAsia="Times New Roman" w:hAnsi="Verdana" w:cs="Times New Roman"/>
          <w:color w:val="000000"/>
          <w:sz w:val="20"/>
          <w:szCs w:val="20"/>
          <w:lang w:val="vi-VN"/>
        </w:rPr>
        <w:t>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65.000.000 đồng đến 135.000.000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oài nguy cấp, quý, hiếm nhóm IIB có giá trị từ trên 40.000.000 đồng đến 80.000.000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Nuôi trái phép từ 03 đến 04 cá thể động vật rừng thuộc loài nguy cấp, quý, hiếm nhóm 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Phạt tiền từ 200.000.000 đồng đến 300.000.000 đồng đối với hành vi có tang vật vi phạm thuộc một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135.000.000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80.000.000 đồng đến 120.000.000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50.000.000 đồng đến 80.000.000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Nuôi trái phép từ 05 đến 06 cá thể động vật rừng thuộc loài nguy cấp, quý, hiếm nhóm 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Phạt tiền từ 300.000.000 đồng đến 400.000.000 đồng đối với hành vi có tang vật vi phạm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200.000.000 đồng đến 270.000.000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w:t>
      </w:r>
      <w:r w:rsidRPr="00260C37">
        <w:rPr>
          <w:rFonts w:ascii="Verdana" w:eastAsia="Times New Roman" w:hAnsi="Verdana" w:cs="Times New Roman"/>
          <w:color w:val="000000"/>
          <w:sz w:val="20"/>
          <w:szCs w:val="20"/>
        </w:rPr>
        <w:t>II</w:t>
      </w:r>
      <w:r w:rsidRPr="00260C37">
        <w:rPr>
          <w:rFonts w:ascii="Verdana" w:eastAsia="Times New Roman" w:hAnsi="Verdana" w:cs="Times New Roman"/>
          <w:color w:val="000000"/>
          <w:sz w:val="20"/>
          <w:szCs w:val="20"/>
          <w:lang w:val="vi-VN"/>
        </w:rPr>
        <w:t>B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120.000.000 đồng đến 160.000.000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80.000.000 đồng đến 100.000.000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Nuôi trái phép từ 07 đến 08 cá thể động vật rừng thuộc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oài nguy cấp, quý, hiếm nhóm 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9. </w:t>
      </w:r>
      <w:r w:rsidRPr="00260C37">
        <w:rPr>
          <w:rFonts w:ascii="Verdana" w:eastAsia="Times New Roman" w:hAnsi="Verdana" w:cs="Times New Roman"/>
          <w:color w:val="000000"/>
          <w:sz w:val="20"/>
          <w:szCs w:val="20"/>
          <w:lang w:val="vi-VN"/>
        </w:rPr>
        <w:t>Phạt tiền từ 400.000.000 đồng đến 500.000.000 đồng đối với hành vi có tang vật vi phạm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270.000.000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160.000.000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Nuôi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phép từ trên 08 cá thể động vật rừng thuộc loài nguy cấp, quý, hiếm nhóm IB.</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10. </w:t>
      </w:r>
      <w:r w:rsidRPr="00260C37">
        <w:rPr>
          <w:rFonts w:ascii="Verdana" w:eastAsia="Times New Roman" w:hAnsi="Verdana" w:cs="Times New Roman"/>
          <w:color w:val="000000"/>
          <w:sz w:val="20"/>
          <w:szCs w:val="20"/>
          <w:lang w:val="vi-VN"/>
        </w:rPr>
        <w:t>Trường hợp được phép nuôi động vật rừng thuộc loài nguy cấp, quý, hi</w:t>
      </w:r>
      <w:r w:rsidRPr="00260C37">
        <w:rPr>
          <w:rFonts w:ascii="Verdana" w:eastAsia="Times New Roman" w:hAnsi="Verdana" w:cs="Times New Roman"/>
          <w:color w:val="000000"/>
          <w:sz w:val="20"/>
          <w:szCs w:val="20"/>
        </w:rPr>
        <w:t>ế</w:t>
      </w:r>
      <w:r w:rsidRPr="00260C37">
        <w:rPr>
          <w:rFonts w:ascii="Verdana" w:eastAsia="Times New Roman" w:hAnsi="Verdana" w:cs="Times New Roman"/>
          <w:color w:val="000000"/>
          <w:sz w:val="20"/>
          <w:szCs w:val="20"/>
          <w:lang w:val="vi-VN"/>
        </w:rPr>
        <w:t>m nhóm IB hoặc các loại động vật hoang dã khác nhưng vi phạm quy đ</w:t>
      </w:r>
      <w:r w:rsidRPr="00260C37">
        <w:rPr>
          <w:rFonts w:ascii="Verdana" w:eastAsia="Times New Roman" w:hAnsi="Verdana" w:cs="Times New Roman"/>
          <w:color w:val="000000"/>
          <w:sz w:val="20"/>
          <w:szCs w:val="20"/>
        </w:rPr>
        <w:t>ị</w:t>
      </w:r>
      <w:r w:rsidRPr="00260C37">
        <w:rPr>
          <w:rFonts w:ascii="Verdana" w:eastAsia="Times New Roman" w:hAnsi="Verdana" w:cs="Times New Roman"/>
          <w:color w:val="000000"/>
          <w:sz w:val="20"/>
          <w:szCs w:val="20"/>
          <w:lang w:val="vi-VN"/>
        </w:rPr>
        <w:t>nh về tiêu chuẩn chuồng, trại nu</w:t>
      </w:r>
      <w:r w:rsidRPr="00260C37">
        <w:rPr>
          <w:rFonts w:ascii="Verdana" w:eastAsia="Times New Roman" w:hAnsi="Verdana" w:cs="Times New Roman"/>
          <w:color w:val="000000"/>
          <w:sz w:val="20"/>
          <w:szCs w:val="20"/>
        </w:rPr>
        <w:t>ô</w:t>
      </w:r>
      <w:r w:rsidRPr="00260C37">
        <w:rPr>
          <w:rFonts w:ascii="Verdana" w:eastAsia="Times New Roman" w:hAnsi="Verdana" w:cs="Times New Roman"/>
          <w:color w:val="000000"/>
          <w:sz w:val="20"/>
          <w:szCs w:val="20"/>
          <w:lang w:val="vi-VN"/>
        </w:rPr>
        <w:t>i bị phạt tiền từ 20.000.000 đồng đến</w:t>
      </w:r>
      <w:r w:rsidRPr="00260C37">
        <w:rPr>
          <w:rFonts w:ascii="Verdana" w:eastAsia="Times New Roman" w:hAnsi="Verdana" w:cs="Times New Roman"/>
          <w:color w:val="000000"/>
          <w:sz w:val="20"/>
          <w:szCs w:val="20"/>
        </w:rPr>
        <w:t> 30.000.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11. 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Tịch thu tang vật đối với hành vi vi phạm quy định tại Khoản 1, Khoản 2, Khoản 3, Khoản 4, Khoản 5, Khoản 6, Khoản 7, Khoản 8, Khoản 9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Tịch thu công cụ, phương tiện vi phạm hành chính đối với hành vi vi phạm quy định tại Khoản 4, Khoản 5, Khoản 6, Khoản 7, Khoản 8, Khoản 9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Tước quyền sử dụng giấy phép sử dụng súng săn, giấy chứng nhận về nuôi động vật rừng từ 06 đến 12 tháng đối với hành vi quy định tại Khoản 4, Khoản 5, Khoản 6, Khoản 7, Khoản 8 và Khoản 9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12. 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Buộc áp dụng biện pháp khắc phục hậu quả quy định tại Điểm c, đ Khoản 1 Điều 28 Luật xử lý vi phạm hành chính đối với hành vi quy định tại Khoản 1, Khoản 2, Khoản 3, Khoản 4, Khoản 5, Khoản 6, Khoản 7, Khoản 8, Khoản 9 và Khoản 10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8" w:name="dieu_22"/>
      <w:r w:rsidRPr="00260C37">
        <w:rPr>
          <w:rFonts w:ascii="Verdana" w:eastAsia="Times New Roman" w:hAnsi="Verdana" w:cs="Times New Roman"/>
          <w:b/>
          <w:bCs/>
          <w:color w:val="000000"/>
          <w:sz w:val="20"/>
          <w:szCs w:val="20"/>
          <w:lang w:val="vi-VN"/>
        </w:rPr>
        <w:t>Điều 22. Vận chuyển lâm sản trái pháp luật</w:t>
      </w:r>
      <w:bookmarkEnd w:id="28"/>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vận chuyển lâm sản (bao gồm từ thời điểm tập kết lâm sản để xếp lên phương tiện vận chuyển hoặc đã xếp lên phương tiện vận chuyển) không có hồ sơ hợp pháp hoặc có hồ sơ hợp pháp nhưng hồ sơ không phù hợp với lâm sản thực tế vận chuyển; gỗ không có dấu búa kiểm lâm theo quy định của pháp luật, bị xử phạt như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1.000.000 đồng đến 5.000.000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dưới 5.000.000 đ</w:t>
      </w:r>
      <w:r w:rsidRPr="00260C37">
        <w:rPr>
          <w:rFonts w:ascii="Verdana" w:eastAsia="Times New Roman" w:hAnsi="Verdana" w:cs="Times New Roman"/>
          <w:color w:val="000000"/>
          <w:sz w:val="20"/>
          <w:szCs w:val="20"/>
        </w:rPr>
        <w:t>ồ</w:t>
      </w:r>
      <w:r w:rsidRPr="00260C37">
        <w:rPr>
          <w:rFonts w:ascii="Verdana" w:eastAsia="Times New Roman" w:hAnsi="Verdana" w:cs="Times New Roman"/>
          <w:color w:val="000000"/>
          <w:sz w:val="20"/>
          <w:szCs w:val="20"/>
          <w:lang w:val="vi-VN"/>
        </w:rPr>
        <w:t>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dưới 3.000.000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Gỗ không thuộc loài nguy cấp, quý, hiếm dưới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thuộc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oài nguy cấp, quý, hiếm nhóm IIA dưới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Thực vật rừng hoặc bộ phận, dẫn xuất của chúng ngoài gỗ có giá trị dưới 7.000.000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Sản phẩm chế biến từ gỗ không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có giá trị dưới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2. </w:t>
      </w:r>
      <w:r w:rsidRPr="00260C37">
        <w:rPr>
          <w:rFonts w:ascii="Verdana" w:eastAsia="Times New Roman" w:hAnsi="Verdana" w:cs="Times New Roman"/>
          <w:color w:val="000000"/>
          <w:sz w:val="20"/>
          <w:szCs w:val="20"/>
          <w:lang w:val="vi-VN"/>
        </w:rPr>
        <w:t>Phạt tiền từ 5.000.000 đồng đến 10.000.000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5.000.000 đồng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3.000.000 đồng đến 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Gỗ không thuộc loài nguy cấp, quý, hiếm từ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thuộc loài nguy cấp, quý, hiếm nhóm IIA từ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Thực vật rừng hoặc bộ phận, dẫn xuất của chúng ngoài gỗ có giá trị từ</w:t>
      </w:r>
      <w:r w:rsidRPr="00260C37">
        <w:rPr>
          <w:rFonts w:ascii="Verdana" w:eastAsia="Times New Roman" w:hAnsi="Verdana" w:cs="Times New Roman"/>
          <w:color w:val="000000"/>
          <w:sz w:val="20"/>
          <w:szCs w:val="20"/>
        </w:rPr>
        <w:t> 7.000.</w:t>
      </w:r>
      <w:r w:rsidRPr="00260C37">
        <w:rPr>
          <w:rFonts w:ascii="Verdana" w:eastAsia="Times New Roman" w:hAnsi="Verdana" w:cs="Times New Roman"/>
          <w:color w:val="000000"/>
          <w:sz w:val="20"/>
          <w:szCs w:val="20"/>
          <w:lang w:val="vi-VN"/>
        </w:rPr>
        <w:t>000 đồng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Sản phẩm chế biến từ gỗ không hợp pháp có giá trị từ 10.000.000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10.000.000 đồng đến 20.000.000 đồng đối với hành vi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10.000.000 đồng đến 13.000.000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w:t>
      </w:r>
      <w:r w:rsidRPr="00260C37">
        <w:rPr>
          <w:rFonts w:ascii="Verdana" w:eastAsia="Times New Roman" w:hAnsi="Verdana" w:cs="Times New Roman"/>
          <w:color w:val="000000"/>
          <w:sz w:val="20"/>
          <w:szCs w:val="20"/>
        </w:rPr>
        <w:t>g</w:t>
      </w:r>
      <w:r w:rsidRPr="00260C37">
        <w:rPr>
          <w:rFonts w:ascii="Verdana" w:eastAsia="Times New Roman" w:hAnsi="Verdana" w:cs="Times New Roman"/>
          <w:color w:val="000000"/>
          <w:sz w:val="20"/>
          <w:szCs w:val="20"/>
          <w:lang w:val="vi-VN"/>
        </w:rPr>
        <w:t>uy cấp, quý, hiếm nhóm IIB có giá trị từ trên 5.000.000 đồng đến 7.000.000 đ</w:t>
      </w:r>
      <w:r w:rsidRPr="00260C37">
        <w:rPr>
          <w:rFonts w:ascii="Verdana" w:eastAsia="Times New Roman" w:hAnsi="Verdana" w:cs="Times New Roman"/>
          <w:color w:val="000000"/>
          <w:sz w:val="20"/>
          <w:szCs w:val="20"/>
        </w:rPr>
        <w:t>ồ</w:t>
      </w:r>
      <w:r w:rsidRPr="00260C37">
        <w:rPr>
          <w:rFonts w:ascii="Verdana" w:eastAsia="Times New Roman" w:hAnsi="Verdana" w:cs="Times New Roman"/>
          <w:color w:val="000000"/>
          <w:sz w:val="20"/>
          <w:szCs w:val="20"/>
          <w:lang w:val="vi-VN"/>
        </w:rPr>
        <w:t>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dưới 7.000.000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w:t>
      </w:r>
      <w:r w:rsidRPr="00260C37">
        <w:rPr>
          <w:rFonts w:ascii="Verdana" w:eastAsia="Times New Roman" w:hAnsi="Verdana" w:cs="Times New Roman"/>
          <w:color w:val="000000"/>
          <w:sz w:val="20"/>
          <w:szCs w:val="20"/>
        </w:rPr>
        <w:t>ỗ </w:t>
      </w:r>
      <w:r w:rsidRPr="00260C37">
        <w:rPr>
          <w:rFonts w:ascii="Verdana" w:eastAsia="Times New Roman" w:hAnsi="Verdana" w:cs="Times New Roman"/>
          <w:color w:val="000000"/>
          <w:sz w:val="20"/>
          <w:szCs w:val="20"/>
          <w:lang w:val="vi-VN"/>
        </w:rPr>
        <w:t>không thuộc loài nguy cấp, quý, hiếm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dưới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trị từ trên 10.000.000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có giá trị từ trên 20.000.000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20.000.000 đồng đến 30.000.000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13.000.000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7.000.000 đồng đến 12.000.000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7.000.000 đồng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có giá trị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30.000.000 đồng đến 50.000.000 đồng đối với hành vi vận chuyển lâm sản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20.000.000 đồng đến 35.000.000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12.000.000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10.000.000 đồng đến 15.000.000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trên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từ trên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trị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hợp pháp có giá trị từ trên 50.000.000 đồng đến 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Phạt tiền từ 50.000.000 đồng đến 100.000.000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35.000.000 đồng đến 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20.000.000 đồng đến 40.000.000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á trị từ tr</w:t>
      </w:r>
      <w:r w:rsidRPr="00260C37">
        <w:rPr>
          <w:rFonts w:ascii="Verdana" w:eastAsia="Times New Roman" w:hAnsi="Verdana" w:cs="Times New Roman"/>
          <w:color w:val="000000"/>
          <w:sz w:val="20"/>
          <w:szCs w:val="20"/>
        </w:rPr>
        <w:t>ê</w:t>
      </w:r>
      <w:r w:rsidRPr="00260C37">
        <w:rPr>
          <w:rFonts w:ascii="Verdana" w:eastAsia="Times New Roman" w:hAnsi="Verdana" w:cs="Times New Roman"/>
          <w:color w:val="000000"/>
          <w:sz w:val="20"/>
          <w:szCs w:val="20"/>
          <w:lang w:val="vi-VN"/>
        </w:rPr>
        <w:t>n 15.000.000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50.000.000 đồng đến 100.000.000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hợp pháp có giá trị từ trên 70.000.000 đồng đến 100.000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Phạt t</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ền từ 100.000.000 đồng đến 200.000.000 đồng đối với hành vi vận chuyển lâm sản trái pháp luật có tang vật vi phạm thuộc một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w:t>
      </w:r>
      <w:r w:rsidRPr="00260C37">
        <w:rPr>
          <w:rFonts w:ascii="Verdana" w:eastAsia="Times New Roman" w:hAnsi="Verdana" w:cs="Times New Roman"/>
          <w:color w:val="000000"/>
          <w:sz w:val="20"/>
          <w:szCs w:val="20"/>
        </w:rPr>
        <w:t>ô</w:t>
      </w:r>
      <w:r w:rsidRPr="00260C37">
        <w:rPr>
          <w:rFonts w:ascii="Verdana" w:eastAsia="Times New Roman" w:hAnsi="Verdana" w:cs="Times New Roman"/>
          <w:color w:val="000000"/>
          <w:sz w:val="20"/>
          <w:szCs w:val="20"/>
          <w:lang w:val="vi-VN"/>
        </w:rPr>
        <w:t>ng thuộc loài nguy cấp, quý, hiếm có giá trị t</w:t>
      </w:r>
      <w:r w:rsidRPr="00260C37">
        <w:rPr>
          <w:rFonts w:ascii="Verdana" w:eastAsia="Times New Roman" w:hAnsi="Verdana" w:cs="Times New Roman"/>
          <w:color w:val="000000"/>
          <w:sz w:val="20"/>
          <w:szCs w:val="20"/>
        </w:rPr>
        <w:t>ừ </w:t>
      </w:r>
      <w:r w:rsidRPr="00260C37">
        <w:rPr>
          <w:rFonts w:ascii="Verdana" w:eastAsia="Times New Roman" w:hAnsi="Verdana" w:cs="Times New Roman"/>
          <w:color w:val="000000"/>
          <w:sz w:val="20"/>
          <w:szCs w:val="20"/>
          <w:lang w:val="vi-VN"/>
        </w:rPr>
        <w:t>trên 70.000.000 đồng đến 135.000.000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40.000.000 đồng đến 80.000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thuộc loài nguy cấp, quý, hiếm nhóm IIA từ trên 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IA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Thực vật rừng hoặc bộ phận, dẫn xuất c</w:t>
      </w:r>
      <w:r w:rsidRPr="00260C37">
        <w:rPr>
          <w:rFonts w:ascii="Verdana" w:eastAsia="Times New Roman" w:hAnsi="Verdana" w:cs="Times New Roman"/>
          <w:color w:val="000000"/>
          <w:sz w:val="20"/>
          <w:szCs w:val="20"/>
        </w:rPr>
        <w:t>ủ</w:t>
      </w:r>
      <w:r w:rsidRPr="00260C37">
        <w:rPr>
          <w:rFonts w:ascii="Verdana" w:eastAsia="Times New Roman" w:hAnsi="Verdana" w:cs="Times New Roman"/>
          <w:color w:val="000000"/>
          <w:sz w:val="20"/>
          <w:szCs w:val="20"/>
          <w:lang w:val="vi-VN"/>
        </w:rPr>
        <w:t>a chúng ngoài gỗ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100.000.000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Sản phẩm chế biến từ gỗ không hợp pháp có giá trị từ trên</w:t>
      </w:r>
      <w:r w:rsidRPr="00260C37">
        <w:rPr>
          <w:rFonts w:ascii="Verdana" w:eastAsia="Times New Roman" w:hAnsi="Verdana" w:cs="Times New Roman"/>
          <w:color w:val="000000"/>
          <w:sz w:val="20"/>
          <w:szCs w:val="20"/>
        </w:rPr>
        <w:t> 100.000.</w:t>
      </w:r>
      <w:r w:rsidRPr="00260C37">
        <w:rPr>
          <w:rFonts w:ascii="Verdana" w:eastAsia="Times New Roman" w:hAnsi="Verdana" w:cs="Times New Roman"/>
          <w:color w:val="000000"/>
          <w:sz w:val="20"/>
          <w:szCs w:val="20"/>
          <w:lang w:val="vi-VN"/>
        </w:rPr>
        <w:t>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Phạt tiền từ 200.000.000 đồng đến 300.000.000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135.000.000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80.000.000 đồng đến 120.000.000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50.000.000 đồng đến 80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Sản phẩm chế biến từ gỗ không hợp pháp có giá trị từ trên</w:t>
      </w:r>
      <w:r w:rsidRPr="00260C37">
        <w:rPr>
          <w:rFonts w:ascii="Verdana" w:eastAsia="Times New Roman" w:hAnsi="Verdana" w:cs="Times New Roman"/>
          <w:color w:val="000000"/>
          <w:sz w:val="20"/>
          <w:szCs w:val="20"/>
        </w:rPr>
        <w:t> 200.000.</w:t>
      </w:r>
      <w:r w:rsidRPr="00260C37">
        <w:rPr>
          <w:rFonts w:ascii="Verdana" w:eastAsia="Times New Roman" w:hAnsi="Verdana" w:cs="Times New Roman"/>
          <w:color w:val="000000"/>
          <w:sz w:val="20"/>
          <w:szCs w:val="20"/>
          <w:lang w:val="vi-VN"/>
        </w:rPr>
        <w:t>000 đồng đến 300.000.000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Thực vật rừng hoặc bộ phận, dẫn xuất của chúng ngoài gỗ có giá trị từ trên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9. </w:t>
      </w:r>
      <w:r w:rsidRPr="00260C37">
        <w:rPr>
          <w:rFonts w:ascii="Verdana" w:eastAsia="Times New Roman" w:hAnsi="Verdana" w:cs="Times New Roman"/>
          <w:color w:val="000000"/>
          <w:sz w:val="20"/>
          <w:szCs w:val="20"/>
          <w:lang w:val="vi-VN"/>
        </w:rPr>
        <w:t>Phạt tiền từ 300.000.000 đồng đến 400.000.000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200.000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 đồng đến 270.000.000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w:t>
      </w:r>
      <w:r w:rsidRPr="00260C37">
        <w:rPr>
          <w:rFonts w:ascii="Verdana" w:eastAsia="Times New Roman" w:hAnsi="Verdana" w:cs="Times New Roman"/>
          <w:color w:val="000000"/>
          <w:sz w:val="20"/>
          <w:szCs w:val="20"/>
        </w:rPr>
        <w:t>ú</w:t>
      </w:r>
      <w:r w:rsidRPr="00260C37">
        <w:rPr>
          <w:rFonts w:ascii="Verdana" w:eastAsia="Times New Roman" w:hAnsi="Verdana" w:cs="Times New Roman"/>
          <w:color w:val="000000"/>
          <w:sz w:val="20"/>
          <w:szCs w:val="20"/>
          <w:lang w:val="vi-VN"/>
        </w:rPr>
        <w:t>ng thuộc loài nguy cấp, quý, hiếm nhóm IIB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120.000.000 đồng đến 160.000.000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80.000.000 đồng đến 100.000.000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Sản phẩm chế biến từ gỗ không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có giá trị từ trên</w:t>
      </w:r>
      <w:r w:rsidRPr="00260C37">
        <w:rPr>
          <w:rFonts w:ascii="Verdana" w:eastAsia="Times New Roman" w:hAnsi="Verdana" w:cs="Times New Roman"/>
          <w:color w:val="000000"/>
          <w:sz w:val="20"/>
          <w:szCs w:val="20"/>
        </w:rPr>
        <w:t> 300.000.</w:t>
      </w:r>
      <w:r w:rsidRPr="00260C37">
        <w:rPr>
          <w:rFonts w:ascii="Verdana" w:eastAsia="Times New Roman" w:hAnsi="Verdana" w:cs="Times New Roman"/>
          <w:color w:val="000000"/>
          <w:sz w:val="20"/>
          <w:szCs w:val="20"/>
          <w:lang w:val="vi-VN"/>
        </w:rPr>
        <w:t>000 đồng đến 400.000.000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10. </w:t>
      </w:r>
      <w:r w:rsidRPr="00260C37">
        <w:rPr>
          <w:rFonts w:ascii="Verdana" w:eastAsia="Times New Roman" w:hAnsi="Verdana" w:cs="Times New Roman"/>
          <w:color w:val="000000"/>
          <w:sz w:val="20"/>
          <w:szCs w:val="20"/>
          <w:lang w:val="vi-VN"/>
        </w:rPr>
        <w:t>Phạt tiền từ 400.000.000 đồng đến 500.000.000 đồng đối với hành vi vận chuyển lâm sản trái pháp luật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270.000.000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160.000.000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Sản phẩm chế biến từ gỗ không hợp pháp có giá trị từ trên</w:t>
      </w:r>
      <w:r w:rsidRPr="00260C37">
        <w:rPr>
          <w:rFonts w:ascii="Verdana" w:eastAsia="Times New Roman" w:hAnsi="Verdana" w:cs="Times New Roman"/>
          <w:color w:val="000000"/>
          <w:sz w:val="20"/>
          <w:szCs w:val="20"/>
        </w:rPr>
        <w:t> 400.000.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11. 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Tịch thu tang vật vi phạm đối với hành vi vi phạm hành chính quy định tại Khoản 1, Khoản 2, Khoản 3, Khoản 4, Khoản 5, Khoản 6, Khoản 7, Khoản 8, Khoản 9, Khoản 10 Điều này (trừ trường hợp gỗ có hồ sơ và nguồn gốc hợp pháp nhưng khối lượng gỗ thực tế vượt quá sai số cho phép theo quy định của Bộ Nông nghiệp và Phát triển nông thôn).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Tịch thu phương tiện đối với hành vi vi phạm hành chính quy định tại Khoản 1, Khoản 2, Khoản 3, Khoản 4, Khoản 5, Khoản 6, Khoản 7, Khoản 8, Khoản 9, Khoản 10 Điều này (trừ trường hợp quy định tại Khoản 7, Khoản 8 Điều 3 Nghị định này),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Vi phạm có tổ chức.</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Vi phạm nhiều lần hoặc tái phạm.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Sử dụng xe hai </w:t>
      </w:r>
      <w:r w:rsidRPr="00260C37">
        <w:rPr>
          <w:rFonts w:ascii="Verdana" w:eastAsia="Times New Roman" w:hAnsi="Verdana" w:cs="Times New Roman"/>
          <w:color w:val="000000"/>
          <w:sz w:val="20"/>
          <w:szCs w:val="20"/>
        </w:rPr>
        <w:t>ngăn</w:t>
      </w:r>
      <w:r w:rsidRPr="00260C37">
        <w:rPr>
          <w:rFonts w:ascii="Verdana" w:eastAsia="Times New Roman" w:hAnsi="Verdana" w:cs="Times New Roman"/>
          <w:color w:val="000000"/>
          <w:sz w:val="20"/>
          <w:szCs w:val="20"/>
          <w:lang w:val="vi-VN"/>
        </w:rPr>
        <w:t>, hai đáy, hai mui, xe cải tạo không có đăng ký do cơ quan nhà nước có thẩm quyền cấp đối với loại xe theo quy định của pháp luật phải đ</w:t>
      </w:r>
      <w:r w:rsidRPr="00260C37">
        <w:rPr>
          <w:rFonts w:ascii="Verdana" w:eastAsia="Times New Roman" w:hAnsi="Verdana" w:cs="Times New Roman"/>
          <w:color w:val="000000"/>
          <w:sz w:val="20"/>
          <w:szCs w:val="20"/>
        </w:rPr>
        <w:t>ă</w:t>
      </w:r>
      <w:r w:rsidRPr="00260C37">
        <w:rPr>
          <w:rFonts w:ascii="Verdana" w:eastAsia="Times New Roman" w:hAnsi="Verdana" w:cs="Times New Roman"/>
          <w:color w:val="000000"/>
          <w:sz w:val="20"/>
          <w:szCs w:val="20"/>
          <w:lang w:val="vi-VN"/>
        </w:rPr>
        <w:t>ng ký quyền sở hữu phương tiện; xe đeo biển số giả.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Vận chuyển gỗ không thuộc loài nguy cấp, quý, hiếm từ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gỗ thuộc loài nguy cấp, quý, hiếm từ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V</w:t>
      </w:r>
      <w:r w:rsidRPr="00260C37">
        <w:rPr>
          <w:rFonts w:ascii="Verdana" w:eastAsia="Times New Roman" w:hAnsi="Verdana" w:cs="Times New Roman"/>
          <w:color w:val="000000"/>
          <w:sz w:val="20"/>
          <w:szCs w:val="20"/>
        </w:rPr>
        <w:t>ậ</w:t>
      </w:r>
      <w:r w:rsidRPr="00260C37">
        <w:rPr>
          <w:rFonts w:ascii="Verdana" w:eastAsia="Times New Roman" w:hAnsi="Verdana" w:cs="Times New Roman"/>
          <w:color w:val="000000"/>
          <w:sz w:val="20"/>
          <w:szCs w:val="20"/>
          <w:lang w:val="vi-VN"/>
        </w:rPr>
        <w:t>n chuyển thực vật rừng và bộ phận của chúng (ngoài gỗ) thuộc loài nguy cấp, quý, hiếm có giá trị từ 10.000.000 đồng trở lên; động vật r</w:t>
      </w:r>
      <w:r w:rsidRPr="00260C37">
        <w:rPr>
          <w:rFonts w:ascii="Verdana" w:eastAsia="Times New Roman" w:hAnsi="Verdana" w:cs="Times New Roman"/>
          <w:color w:val="000000"/>
          <w:sz w:val="20"/>
          <w:szCs w:val="20"/>
        </w:rPr>
        <w:t>ừ</w:t>
      </w:r>
      <w:r w:rsidRPr="00260C37">
        <w:rPr>
          <w:rFonts w:ascii="Verdana" w:eastAsia="Times New Roman" w:hAnsi="Verdana" w:cs="Times New Roman"/>
          <w:color w:val="000000"/>
          <w:sz w:val="20"/>
          <w:szCs w:val="20"/>
          <w:lang w:val="vi-VN"/>
        </w:rPr>
        <w:t xml:space="preserve">ng không thuộc loài nguy cấp, quý, </w:t>
      </w:r>
      <w:r w:rsidRPr="00260C37">
        <w:rPr>
          <w:rFonts w:ascii="Verdana" w:eastAsia="Times New Roman" w:hAnsi="Verdana" w:cs="Times New Roman"/>
          <w:color w:val="000000"/>
          <w:sz w:val="20"/>
          <w:szCs w:val="20"/>
          <w:lang w:val="vi-VN"/>
        </w:rPr>
        <w:lastRenderedPageBreak/>
        <w:t>hiếm và bộ phận của chúng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w:t>
      </w:r>
      <w:r w:rsidRPr="00260C37">
        <w:rPr>
          <w:rFonts w:ascii="Verdana" w:eastAsia="Times New Roman" w:hAnsi="Verdana" w:cs="Times New Roman"/>
          <w:color w:val="000000"/>
          <w:sz w:val="20"/>
          <w:szCs w:val="20"/>
        </w:rPr>
        <w:t> 5.000.</w:t>
      </w:r>
      <w:r w:rsidRPr="00260C37">
        <w:rPr>
          <w:rFonts w:ascii="Verdana" w:eastAsia="Times New Roman" w:hAnsi="Verdana" w:cs="Times New Roman"/>
          <w:color w:val="000000"/>
          <w:sz w:val="20"/>
          <w:szCs w:val="20"/>
          <w:lang w:val="vi-VN"/>
        </w:rPr>
        <w:t>000 đồng trở lên; loài nguy cấp, quý, hiếm hoặc bộ phận của chúng có giá trị từ 3.000.000 đồng trở lên.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Trường hợp vận chuyển lâm sản trái pháp luật có 2 loại gỗ trở lên (gỗ không thuộc loài nguy cấp, quý, hiếm và gỗ quý, hiếm) hoặc nhiều loại lâm sản khác nhau ngoài gỗ thuộc loài nguy cấp, quý, hiếm, tuy khối lượng của một loại gỗ hoặc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của mỗi loại lâm sản chưa đến mức bị tịch thu phương tiện nhưng tổng khối lượng các loại gỗ vận chuyển trái pháp luật từ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trở lên hoặc tổng giá trị các loại lâm sản khác ngoài gỗ vận chuyển trái pháp luật từ 15.000.000 đồng trở lên.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12. 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Buộc áp dụng biện pháp khắc phục hậu quả quy định tại Điểm c, đ Khoản 1 Điều 28 Luật xử lý vi phạm hành chính đối với hành vi quy định tại Điểm a, Điểm b các </w:t>
      </w:r>
      <w:r w:rsidRPr="00260C37">
        <w:rPr>
          <w:rFonts w:ascii="Verdana" w:eastAsia="Times New Roman" w:hAnsi="Verdana" w:cs="Times New Roman"/>
          <w:color w:val="000000"/>
          <w:sz w:val="20"/>
          <w:szCs w:val="20"/>
        </w:rPr>
        <w:t>Khoản</w:t>
      </w:r>
      <w:r w:rsidRPr="00260C37">
        <w:rPr>
          <w:rFonts w:ascii="Verdana" w:eastAsia="Times New Roman" w:hAnsi="Verdana" w:cs="Times New Roman"/>
          <w:color w:val="000000"/>
          <w:sz w:val="20"/>
          <w:szCs w:val="20"/>
          <w:lang w:val="vi-VN"/>
        </w:rPr>
        <w:t>: 1, 2 và 10; Đ</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ểm a, Điểm b, Điểm c các Khoản:</w:t>
      </w:r>
      <w:r w:rsidRPr="00260C37">
        <w:rPr>
          <w:rFonts w:ascii="Verdana" w:eastAsia="Times New Roman" w:hAnsi="Verdana" w:cs="Times New Roman"/>
          <w:color w:val="000000"/>
          <w:sz w:val="20"/>
          <w:szCs w:val="20"/>
        </w:rPr>
        <w:t> 3, </w:t>
      </w:r>
      <w:r w:rsidRPr="00260C37">
        <w:rPr>
          <w:rFonts w:ascii="Verdana" w:eastAsia="Times New Roman" w:hAnsi="Verdana" w:cs="Times New Roman"/>
          <w:color w:val="000000"/>
          <w:sz w:val="20"/>
          <w:szCs w:val="20"/>
          <w:lang w:val="vi-VN"/>
        </w:rPr>
        <w:t>4, 5, 6, 7, 8 và 9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Buộc áp dụng biện pháp khắc phục hậu quả quy định tại Điểm i Khoản 1 Điều 28 Luật xử lý vi phạm hành chính đối với hành vi quy định tại Khoản 1, Khoản 2, Khoản 3, Khoản 4, Khoản 5, Khoản 6</w:t>
      </w:r>
      <w:r w:rsidRPr="00260C37">
        <w:rPr>
          <w:rFonts w:ascii="Verdana" w:eastAsia="Times New Roman" w:hAnsi="Verdana" w:cs="Times New Roman"/>
          <w:color w:val="000000"/>
          <w:sz w:val="20"/>
          <w:szCs w:val="20"/>
        </w:rPr>
        <w:t>, </w:t>
      </w:r>
      <w:r w:rsidRPr="00260C37">
        <w:rPr>
          <w:rFonts w:ascii="Verdana" w:eastAsia="Times New Roman" w:hAnsi="Verdana" w:cs="Times New Roman"/>
          <w:color w:val="000000"/>
          <w:sz w:val="20"/>
          <w:szCs w:val="20"/>
          <w:lang w:val="vi-VN"/>
        </w:rPr>
        <w:t>Khoản 7, Khoản 8, Khoản 9 và Khoản 10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13. </w:t>
      </w:r>
      <w:r w:rsidRPr="00260C37">
        <w:rPr>
          <w:rFonts w:ascii="Verdana" w:eastAsia="Times New Roman" w:hAnsi="Verdana" w:cs="Times New Roman"/>
          <w:color w:val="000000"/>
          <w:sz w:val="20"/>
          <w:szCs w:val="20"/>
          <w:lang w:val="vi-VN"/>
        </w:rPr>
        <w:t>Trường hợp vận chuyển lâm sản đã được xác định có nguồn gốc hợp pháp nhưng hồ sơ lâm sản không thực hiện đúng quy định của pháp luật, bị xử phạt theo quy định tại Điều 24 của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Trường hợp phát hiện vận chuyển từ trong rừng ra các loại than hầm, than hoa xác định là có nguồn gốc từ rừng tự nhiên thì bị xử phạt theo quy định tại Khoản 4 Điều 12 của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14. </w:t>
      </w:r>
      <w:r w:rsidRPr="00260C37">
        <w:rPr>
          <w:rFonts w:ascii="Verdana" w:eastAsia="Times New Roman" w:hAnsi="Verdana" w:cs="Times New Roman"/>
          <w:color w:val="000000"/>
          <w:sz w:val="20"/>
          <w:szCs w:val="20"/>
          <w:lang w:val="vi-VN"/>
        </w:rPr>
        <w:t>Chủ lâm sản bị xử phạt về hành vi mua, bán lâm sản theo quy định tại Điều 23 của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15. </w:t>
      </w:r>
      <w:r w:rsidRPr="00260C37">
        <w:rPr>
          <w:rFonts w:ascii="Verdana" w:eastAsia="Times New Roman" w:hAnsi="Verdana" w:cs="Times New Roman"/>
          <w:color w:val="000000"/>
          <w:sz w:val="20"/>
          <w:szCs w:val="20"/>
          <w:lang w:val="vi-VN"/>
        </w:rPr>
        <w:t>Chủ sở hữu phương tiện bị xử phạt như quy định đối với người có hành vi vận chuyển lâm sản trái pháp luật quy định tại Điều này (trừ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phương tiện đó bị chiếm đoạt hoặc bị sử dụng trái phép quy định tại Khoản 7, Khoản 8 Điều 3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29" w:name="dieu_23"/>
      <w:r w:rsidRPr="00260C37">
        <w:rPr>
          <w:rFonts w:ascii="Verdana" w:eastAsia="Times New Roman" w:hAnsi="Verdana" w:cs="Times New Roman"/>
          <w:b/>
          <w:bCs/>
          <w:color w:val="000000"/>
          <w:sz w:val="20"/>
          <w:szCs w:val="20"/>
          <w:lang w:val="vi-VN"/>
        </w:rPr>
        <w:t>Điều 23. Mua, bán, cất giữ, chế biến, kinh doanh lâm sản trái với các quy định của Nhà nước</w:t>
      </w:r>
      <w:bookmarkEnd w:id="29"/>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Người có hành vi mua, bán, cất giữ, chế biến, kinh doanh lâm sản không có hồ sơ hợp pháp hoặc có hồ sơ hợp pháp nhưng lâm sản không đúng với nội dung hồ sơ đó; gỗ không có dấu búa kiểm lâm theo quy định của pháp luật, bị xử phạt nhu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tiền từ 1.000.000 đồng đến 5.000.000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dưới 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dưới 3.000.000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Gỗ không thuộc loài nguy cấp, quý, hiếm dưới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thuộc loài nguy cấp, quý, hiếm nhóm IIA dưới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Thực vật rừng hoặc bộ phận, dẫn xuất của chúng ngoài gỗ có giá trị dưới 7.000.000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Sản phẩm chế biến từ gỗ không hợp pháp có giá trị dưới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5.000.000 đồng đến 10.000.000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của chúng không thuộc loài nguy cấp, quý, hiếm có giá trị từ 5.000.000 đồng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3.000.000 đồng đến 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Gỗ không thuộc loài nguy cấp, quý, hiếm từ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thuộc loài nguy cấp, quý, hiếm nhóm IIA từ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Thực vật rừng hoặc bộ phận, dẫn xuất của chúng ngoài gỗ có giá trị từ</w:t>
      </w:r>
      <w:r w:rsidRPr="00260C37">
        <w:rPr>
          <w:rFonts w:ascii="Verdana" w:eastAsia="Times New Roman" w:hAnsi="Verdana" w:cs="Times New Roman"/>
          <w:color w:val="000000"/>
          <w:sz w:val="20"/>
          <w:szCs w:val="20"/>
        </w:rPr>
        <w:t> 7.000.</w:t>
      </w:r>
      <w:r w:rsidRPr="00260C37">
        <w:rPr>
          <w:rFonts w:ascii="Verdana" w:eastAsia="Times New Roman" w:hAnsi="Verdana" w:cs="Times New Roman"/>
          <w:color w:val="000000"/>
          <w:sz w:val="20"/>
          <w:szCs w:val="20"/>
          <w:lang w:val="vi-VN"/>
        </w:rPr>
        <w:t>000 đồng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Sản phẩm chế biến từ gỗ không hợp pháp có giá trị từ 10.000.000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10.000.000 đồng đến 20.000.000 đồng đối với hành vi có tang vật vi phạm thuộc một trong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10.000.000 đồng đến 13.000.000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5.000.000 đồng đến 7.000.000 đ</w:t>
      </w:r>
      <w:r w:rsidRPr="00260C37">
        <w:rPr>
          <w:rFonts w:ascii="Verdana" w:eastAsia="Times New Roman" w:hAnsi="Verdana" w:cs="Times New Roman"/>
          <w:color w:val="000000"/>
          <w:sz w:val="20"/>
          <w:szCs w:val="20"/>
        </w:rPr>
        <w:t>ồ</w:t>
      </w:r>
      <w:r w:rsidRPr="00260C37">
        <w:rPr>
          <w:rFonts w:ascii="Verdana" w:eastAsia="Times New Roman" w:hAnsi="Verdana" w:cs="Times New Roman"/>
          <w:color w:val="000000"/>
          <w:sz w:val="20"/>
          <w:szCs w:val="20"/>
          <w:lang w:val="vi-VN"/>
        </w:rPr>
        <w:t>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w:t>
      </w:r>
      <w:r w:rsidRPr="00260C37">
        <w:rPr>
          <w:rFonts w:ascii="Verdana" w:eastAsia="Times New Roman" w:hAnsi="Verdana" w:cs="Times New Roman"/>
          <w:color w:val="000000"/>
          <w:sz w:val="20"/>
          <w:szCs w:val="20"/>
        </w:rPr>
        <w:t>ế</w:t>
      </w:r>
      <w:r w:rsidRPr="00260C37">
        <w:rPr>
          <w:rFonts w:ascii="Verdana" w:eastAsia="Times New Roman" w:hAnsi="Verdana" w:cs="Times New Roman"/>
          <w:color w:val="000000"/>
          <w:sz w:val="20"/>
          <w:szCs w:val="20"/>
          <w:lang w:val="vi-VN"/>
        </w:rPr>
        <w:t>m nhóm IB có giá trị dưới 7.000.000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IA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dưới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10.000.000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có giá trị từ trên 20.000.000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20.000.000 đồng đến 30.000.000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13.000.000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7.000.000 đồng đến 12.000.000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7.000.000 đồng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trên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từ 0,3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hợp pháp có giá trị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Phạt tiền từ 30.000.000 đồng đến 50.000.000 đồng đối với hành vi có tang vật vi phạm thuộc một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ong các 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20.000.000 đồng đến 35.000.000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12.000.000 đồng đến 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10.000.000 đồng đến 15.000.000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6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trên 2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w:t>
      </w:r>
      <w:r w:rsidRPr="00260C37">
        <w:rPr>
          <w:rFonts w:ascii="Verdana" w:eastAsia="Times New Roman" w:hAnsi="Verdana" w:cs="Times New Roman"/>
          <w:color w:val="000000"/>
          <w:sz w:val="20"/>
          <w:szCs w:val="20"/>
        </w:rPr>
        <w:t>ỗ </w:t>
      </w:r>
      <w:r w:rsidRPr="00260C37">
        <w:rPr>
          <w:rFonts w:ascii="Verdana" w:eastAsia="Times New Roman" w:hAnsi="Verdana" w:cs="Times New Roman"/>
          <w:color w:val="000000"/>
          <w:sz w:val="20"/>
          <w:szCs w:val="20"/>
          <w:lang w:val="vi-VN"/>
        </w:rPr>
        <w:t>thuộc loài nguy cấp, quý, hiếm nhóm IA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0,5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trị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hợp pháp có giá trị từ trên 50.000.000 đồng đến 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Phạt tiền từ 50.000.000 đồng đến 100.000.000 đồng đối với hành vi có tang vật vi phạm thuộc một trong các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35.000.000 đồng đến 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20.000.000 đồng đến 40.000.000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w:t>
      </w:r>
      <w:r w:rsidRPr="00260C37">
        <w:rPr>
          <w:rFonts w:ascii="Verdana" w:eastAsia="Times New Roman" w:hAnsi="Verdana" w:cs="Times New Roman"/>
          <w:color w:val="000000"/>
          <w:sz w:val="20"/>
          <w:szCs w:val="20"/>
        </w:rPr>
        <w:t>nhóm </w:t>
      </w:r>
      <w:r w:rsidRPr="00260C37">
        <w:rPr>
          <w:rFonts w:ascii="Verdana" w:eastAsia="Times New Roman" w:hAnsi="Verdana" w:cs="Times New Roman"/>
          <w:color w:val="000000"/>
          <w:sz w:val="20"/>
          <w:szCs w:val="20"/>
          <w:lang w:val="vi-VN"/>
        </w:rPr>
        <w:t>IB có giá trị từ trên 15.000.000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không thuộc loài nguy cấp, quý, hiếm từ trên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20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IIA từ trên 3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Gỗ thuộc loài nguy cấp, quý, hiếm nhóm IA từ trên 0,7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g) </w:t>
      </w:r>
      <w:r w:rsidRPr="00260C37">
        <w:rPr>
          <w:rFonts w:ascii="Verdana" w:eastAsia="Times New Roman" w:hAnsi="Verdana" w:cs="Times New Roman"/>
          <w:color w:val="000000"/>
          <w:sz w:val="20"/>
          <w:szCs w:val="20"/>
          <w:lang w:val="vi-VN"/>
        </w:rPr>
        <w:t>Thực vật rừng hoặc bộ phận, dẫn xuất của chúng ngoài gỗ có giá trị từ trên 50.000.000 đồng đến 100.000.000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h) </w:t>
      </w:r>
      <w:r w:rsidRPr="00260C37">
        <w:rPr>
          <w:rFonts w:ascii="Verdana" w:eastAsia="Times New Roman" w:hAnsi="Verdana" w:cs="Times New Roman"/>
          <w:color w:val="000000"/>
          <w:sz w:val="20"/>
          <w:szCs w:val="20"/>
          <w:lang w:val="vi-VN"/>
        </w:rPr>
        <w:t>Sản phẩm chế biến từ gỗ không hợp pháp có giá trị từ trên 70.000.000 đồng đến 100.000.000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7. </w:t>
      </w:r>
      <w:r w:rsidRPr="00260C37">
        <w:rPr>
          <w:rFonts w:ascii="Verdana" w:eastAsia="Times New Roman" w:hAnsi="Verdana" w:cs="Times New Roman"/>
          <w:color w:val="000000"/>
          <w:sz w:val="20"/>
          <w:szCs w:val="20"/>
          <w:lang w:val="vi-VN"/>
        </w:rPr>
        <w:t>Phạt tiền từ 100.000.000 đồng đến 200.000.000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70.000.000 đồng đến 135.000.000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40.000.000 đồng đến 80.000.000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30.000.000 đồng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Gỗ thuộc loài nguy cấp, quý, hiếm nhóm IIA từ trên 7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10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Gỗ thuộc loài nguy cấp, quý, hiếm nhóm IA từ trên 1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 đến 1,5 m</w:t>
      </w:r>
      <w:r w:rsidRPr="00260C37">
        <w:rPr>
          <w:rFonts w:ascii="Verdana" w:eastAsia="Times New Roman" w:hAnsi="Verdana" w:cs="Times New Roman"/>
          <w:color w:val="000000"/>
          <w:sz w:val="20"/>
          <w:szCs w:val="20"/>
          <w:vertAlign w:val="superscript"/>
          <w:lang w:val="vi-VN"/>
        </w:rPr>
        <w:t>3</w:t>
      </w:r>
      <w:r w:rsidRPr="00260C37">
        <w:rPr>
          <w:rFonts w:ascii="Verdana" w:eastAsia="Times New Roman" w:hAnsi="Verdana" w:cs="Times New Roman"/>
          <w:color w:val="000000"/>
          <w:sz w:val="20"/>
          <w:szCs w:val="20"/>
          <w:lang w:val="vi-VN"/>
        </w:rPr>
        <w: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e) </w:t>
      </w:r>
      <w:r w:rsidRPr="00260C37">
        <w:rPr>
          <w:rFonts w:ascii="Verdana" w:eastAsia="Times New Roman" w:hAnsi="Verdana" w:cs="Times New Roman"/>
          <w:color w:val="000000"/>
          <w:sz w:val="20"/>
          <w:szCs w:val="20"/>
          <w:lang w:val="vi-VN"/>
        </w:rPr>
        <w:t>Thực vật rừng hoặc bộ phận, dẫn xuất của chúng ngoài gỗ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100.000.000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g) Sản phẩm chế biến từ gỗ không hợp pháp có giá trị từ trên</w:t>
      </w:r>
      <w:r w:rsidRPr="00260C37">
        <w:rPr>
          <w:rFonts w:ascii="Verdana" w:eastAsia="Times New Roman" w:hAnsi="Verdana" w:cs="Times New Roman"/>
          <w:color w:val="000000"/>
          <w:sz w:val="20"/>
          <w:szCs w:val="20"/>
        </w:rPr>
        <w:t> 100.000.</w:t>
      </w:r>
      <w:r w:rsidRPr="00260C37">
        <w:rPr>
          <w:rFonts w:ascii="Verdana" w:eastAsia="Times New Roman" w:hAnsi="Verdana" w:cs="Times New Roman"/>
          <w:color w:val="000000"/>
          <w:sz w:val="20"/>
          <w:szCs w:val="20"/>
          <w:lang w:val="vi-VN"/>
        </w:rPr>
        <w:t>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8. </w:t>
      </w:r>
      <w:r w:rsidRPr="00260C37">
        <w:rPr>
          <w:rFonts w:ascii="Verdana" w:eastAsia="Times New Roman" w:hAnsi="Verdana" w:cs="Times New Roman"/>
          <w:color w:val="000000"/>
          <w:sz w:val="20"/>
          <w:szCs w:val="20"/>
          <w:lang w:val="vi-VN"/>
        </w:rPr>
        <w:t>Phạt tiền từ 200.000.000 đồng đến 300.000.000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trị từ trên 135.000.000 đồng đến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80.000.000 đồng đến 120.000.000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50.000.000 đồng đến 80.000.000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Sản phẩm chế biến từ gỗ không hợp pháp có giá trị từ trên</w:t>
      </w:r>
      <w:r w:rsidRPr="00260C37">
        <w:rPr>
          <w:rFonts w:ascii="Verdana" w:eastAsia="Times New Roman" w:hAnsi="Verdana" w:cs="Times New Roman"/>
          <w:color w:val="000000"/>
          <w:sz w:val="20"/>
          <w:szCs w:val="20"/>
        </w:rPr>
        <w:t> 200.000.</w:t>
      </w:r>
      <w:r w:rsidRPr="00260C37">
        <w:rPr>
          <w:rFonts w:ascii="Verdana" w:eastAsia="Times New Roman" w:hAnsi="Verdana" w:cs="Times New Roman"/>
          <w:color w:val="000000"/>
          <w:sz w:val="20"/>
          <w:szCs w:val="20"/>
          <w:lang w:val="vi-VN"/>
        </w:rPr>
        <w:t>000 đồng đến 300.000.000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Thực vật rừng hoặc bộ phận, dẫn xuất của chúng ngoài gỗ có giá trị từ trên 200.000.000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9. </w:t>
      </w:r>
      <w:r w:rsidRPr="00260C37">
        <w:rPr>
          <w:rFonts w:ascii="Verdana" w:eastAsia="Times New Roman" w:hAnsi="Verdana" w:cs="Times New Roman"/>
          <w:color w:val="000000"/>
          <w:sz w:val="20"/>
          <w:szCs w:val="20"/>
          <w:lang w:val="vi-VN"/>
        </w:rPr>
        <w:t>Phạt tiền từ 300.000.000 đồng đến 400</w:t>
      </w:r>
      <w:r w:rsidRPr="00260C37">
        <w:rPr>
          <w:rFonts w:ascii="Verdana" w:eastAsia="Times New Roman" w:hAnsi="Verdana" w:cs="Times New Roman"/>
          <w:color w:val="000000"/>
          <w:sz w:val="20"/>
          <w:szCs w:val="20"/>
        </w:rPr>
        <w:t>.</w:t>
      </w:r>
      <w:r w:rsidRPr="00260C37">
        <w:rPr>
          <w:rFonts w:ascii="Verdana" w:eastAsia="Times New Roman" w:hAnsi="Verdana" w:cs="Times New Roman"/>
          <w:color w:val="000000"/>
          <w:sz w:val="20"/>
          <w:szCs w:val="20"/>
          <w:lang w:val="vi-VN"/>
        </w:rPr>
        <w:t>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200.000.000 đồng đến 270.000.000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120.000.000 đồng đến 160.000.000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IB có giá trị từ trên 80.000.000 đồng đến 100.000.000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Sản phẩm chế biến từ gỗ không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có giá trị từ trên</w:t>
      </w:r>
      <w:r w:rsidRPr="00260C37">
        <w:rPr>
          <w:rFonts w:ascii="Verdana" w:eastAsia="Times New Roman" w:hAnsi="Verdana" w:cs="Times New Roman"/>
          <w:color w:val="000000"/>
          <w:sz w:val="20"/>
          <w:szCs w:val="20"/>
        </w:rPr>
        <w:t> 300.000.</w:t>
      </w:r>
      <w:r w:rsidRPr="00260C37">
        <w:rPr>
          <w:rFonts w:ascii="Verdana" w:eastAsia="Times New Roman" w:hAnsi="Verdana" w:cs="Times New Roman"/>
          <w:color w:val="000000"/>
          <w:sz w:val="20"/>
          <w:szCs w:val="20"/>
          <w:lang w:val="vi-VN"/>
        </w:rPr>
        <w:t>000 đồng đến 400.000.000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10. </w:t>
      </w:r>
      <w:r w:rsidRPr="00260C37">
        <w:rPr>
          <w:rFonts w:ascii="Verdana" w:eastAsia="Times New Roman" w:hAnsi="Verdana" w:cs="Times New Roman"/>
          <w:color w:val="000000"/>
          <w:sz w:val="20"/>
          <w:szCs w:val="20"/>
          <w:lang w:val="vi-VN"/>
        </w:rPr>
        <w:t>Phạt tiền từ 400.000.000 đồng đến 500.000.000 đồng đối với hành vi có tang vật vi phạm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Động vật rừng hoặc bộ phận, dẫn xuất của chúng không thuộc loài nguy cấp, quý, hiếm có giá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ị từ trên 270.000.000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Động vật rừng hoặc bộ phận, dẫn xuất của chúng thuộc loài nguy cấp, quý, hiếm nhóm IIB có giá trị từ trên 160.000.000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Sản phẩm chế biến từ gỗ không hợp pháp có giá trị từ trên</w:t>
      </w:r>
      <w:r w:rsidRPr="00260C37">
        <w:rPr>
          <w:rFonts w:ascii="Verdana" w:eastAsia="Times New Roman" w:hAnsi="Verdana" w:cs="Times New Roman"/>
          <w:color w:val="000000"/>
          <w:sz w:val="20"/>
          <w:szCs w:val="20"/>
        </w:rPr>
        <w:t> 400.000.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11. </w:t>
      </w:r>
      <w:r w:rsidRPr="00260C37">
        <w:rPr>
          <w:rFonts w:ascii="Verdana" w:eastAsia="Times New Roman" w:hAnsi="Verdana" w:cs="Times New Roman"/>
          <w:color w:val="000000"/>
          <w:sz w:val="20"/>
          <w:szCs w:val="20"/>
          <w:lang w:val="vi-VN"/>
        </w:rPr>
        <w:t>Trường hợp mua, bán, cất giữ, chế biến, kinh doanh lâm sản đã được xác định có nguồn gốc hợp pháp nhưng hồ sơ lâm sản không thực hiện đúng quy định của pháp luật, bị xử phạt theo quy định tại Điều 24 của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12. 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Tịch thu tang vật vi phạm đối với hành vi quy định tại Khoản 1, Khoản 2, Khoản 3, Khoản 4, Khoản 5, Khoản 6, Khoản 7, Khoản 8, Khoản 9, Khoản 10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Tước quyền sử dụng giấy phép, chứng chỉ hành nghề từ 06 đến 12 tháng đối v</w:t>
      </w:r>
      <w:r w:rsidRPr="00260C37">
        <w:rPr>
          <w:rFonts w:ascii="Verdana" w:eastAsia="Times New Roman" w:hAnsi="Verdana" w:cs="Times New Roman"/>
          <w:color w:val="000000"/>
          <w:sz w:val="20"/>
          <w:szCs w:val="20"/>
        </w:rPr>
        <w:t>ớ</w:t>
      </w:r>
      <w:r w:rsidRPr="00260C37">
        <w:rPr>
          <w:rFonts w:ascii="Verdana" w:eastAsia="Times New Roman" w:hAnsi="Verdana" w:cs="Times New Roman"/>
          <w:color w:val="000000"/>
          <w:sz w:val="20"/>
          <w:szCs w:val="20"/>
          <w:lang w:val="vi-VN"/>
        </w:rPr>
        <w:t>i hành vi quy định tại Khoản 5, Khoản 6, Khoản 7, Khoản 8, Khoản 9, Khoản 10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13. </w:t>
      </w:r>
      <w:r w:rsidRPr="00260C37">
        <w:rPr>
          <w:rFonts w:ascii="Verdana" w:eastAsia="Times New Roman" w:hAnsi="Verdana" w:cs="Times New Roman"/>
          <w:color w:val="000000"/>
          <w:sz w:val="20"/>
          <w:szCs w:val="20"/>
          <w:lang w:val="vi-VN"/>
        </w:rPr>
        <w:t>Biện pháp khắc phục hậu quả</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Buộc áp dụng biện pháp khắc phục hậu quả quy định tại Điểm c, đ Khoản 1 Điều 28 Luật xử lý vi phạm hành chính đối với hành vi quy định tại Điểm a, Điểm b các Khoản: 1, 2 và 10; Điểm a, Điểm b, Điểm c các Khoản:</w:t>
      </w:r>
      <w:r w:rsidRPr="00260C37">
        <w:rPr>
          <w:rFonts w:ascii="Verdana" w:eastAsia="Times New Roman" w:hAnsi="Verdana" w:cs="Times New Roman"/>
          <w:color w:val="000000"/>
          <w:sz w:val="20"/>
          <w:szCs w:val="20"/>
        </w:rPr>
        <w:t> 3, </w:t>
      </w:r>
      <w:r w:rsidRPr="00260C37">
        <w:rPr>
          <w:rFonts w:ascii="Verdana" w:eastAsia="Times New Roman" w:hAnsi="Verdana" w:cs="Times New Roman"/>
          <w:color w:val="000000"/>
          <w:sz w:val="20"/>
          <w:szCs w:val="20"/>
          <w:lang w:val="vi-VN"/>
        </w:rPr>
        <w:t>4, 5, 6, 7, 8 và 9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Buộc áp dụng biện pháp khắc phục hậu quả quy định tại Điểm i Khoản 1 Điều 28 Luật xử lý vi phạm hành chính đối với hành vi quy định tại Khoản 1, Khoản 2, Khoản 3, Khoản 4, Khoản 5, Khoản 6, Khoản 7, Khoản 8, Khoản 9 và Khoản 10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14. </w:t>
      </w:r>
      <w:r w:rsidRPr="00260C37">
        <w:rPr>
          <w:rFonts w:ascii="Verdana" w:eastAsia="Times New Roman" w:hAnsi="Verdana" w:cs="Times New Roman"/>
          <w:color w:val="000000"/>
          <w:sz w:val="20"/>
          <w:szCs w:val="20"/>
          <w:lang w:val="vi-VN"/>
        </w:rPr>
        <w:t>Trường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cất giữ gỗ trái phép mà không có cơ sở để xác định gỗ là của chủ nhà hoặc chủ cơ sở chế biến thì người có thẩm quyền xử phạt ra quyết định tịch thu theo quy định tại Khoản 2 Điều 65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0" w:name="dieu_24"/>
      <w:r w:rsidRPr="00260C37">
        <w:rPr>
          <w:rFonts w:ascii="Verdana" w:eastAsia="Times New Roman" w:hAnsi="Verdana" w:cs="Times New Roman"/>
          <w:b/>
          <w:bCs/>
          <w:color w:val="000000"/>
          <w:sz w:val="20"/>
          <w:szCs w:val="20"/>
          <w:lang w:val="vi-VN"/>
        </w:rPr>
        <w:t>Điều 24. Vi phạm thủ tục hành chính trong quản lý rừng, sử dụng rừng; mua, bán, vận chuyển, chế biến, kinh doanh, cất giữ lâm sản</w:t>
      </w:r>
      <w:bookmarkEnd w:id="30"/>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Phạt cảnh cáo hoặc phạt tiền từ 500.000 đồng đến 1.000.000 đồng đối với hành vi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a) </w:t>
      </w:r>
      <w:r w:rsidRPr="00260C37">
        <w:rPr>
          <w:rFonts w:ascii="Verdana" w:eastAsia="Times New Roman" w:hAnsi="Verdana" w:cs="Times New Roman"/>
          <w:color w:val="000000"/>
          <w:sz w:val="20"/>
          <w:szCs w:val="20"/>
          <w:lang w:val="vi-VN"/>
        </w:rPr>
        <w:t>Chủ lâm sản chế biến, kinh doanh, vận chuyển, mua, bán, cất giữ thực vật rừng và bộ phận của chúng (ngoài gỗ), động vật rừng và bộ phận của chúng do gây nuôi có nguồn gốc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nhưng không chấp hành các quy định của pháp luật hiện hành về hồ sơ lâm sản và trình tự, thủ tục quản lý.</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Chủ lâm sản khai thác, vận chuyển, mua, bán, cất giữ, chế biến, kinh doanh gỗ rừng trồng, gỗ vườn nhà, cây trồng phân tán có nguồn gốc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pháp nhưng không chấp hành các quy định của pháp luật hiện hành về hồ sơ lâm sản và trình tự, thủ tục quản lý.</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Phạt tiền từ 1.000.000 đồng đến 5.000.000 đồng đối với hành vi thuộc một trong các trường hợp sau:</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Chủ rừng không lập hồ sơ quản lý rừng, sử dụng rừng theo quy định của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Chủ cơ sở chế bi</w:t>
      </w:r>
      <w:r w:rsidRPr="00260C37">
        <w:rPr>
          <w:rFonts w:ascii="Verdana" w:eastAsia="Times New Roman" w:hAnsi="Verdana" w:cs="Times New Roman"/>
          <w:color w:val="000000"/>
          <w:sz w:val="20"/>
          <w:szCs w:val="20"/>
        </w:rPr>
        <w:t>ế</w:t>
      </w:r>
      <w:r w:rsidRPr="00260C37">
        <w:rPr>
          <w:rFonts w:ascii="Verdana" w:eastAsia="Times New Roman" w:hAnsi="Verdana" w:cs="Times New Roman"/>
          <w:color w:val="000000"/>
          <w:sz w:val="20"/>
          <w:szCs w:val="20"/>
          <w:lang w:val="vi-VN"/>
        </w:rPr>
        <w:t>n, kinh doanh, mua, bán lâm sản không ghi chép vào sổ nhập, xuất lâm sản theo quy định của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Chủ cơ sở nuôi động vật hoang dã có nguồn gốc hợp pháp nhưng không thực hiện đăng ký trại nuôi theo quy định của pháp luật.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Phạt tiền từ 5.000.000 đồng đến 10.000.000 đồng đối với chủ lâm sản mua, bán, vận chuyển, chế biến, kinh doanh, cất giữ lâm sản có nguồn gốc nhập khẩu hợp pháp nhưng không chấp hành các quy định của pháp luật về hồ sơ lâm sản và tr</w:t>
      </w:r>
      <w:r w:rsidRPr="00260C37">
        <w:rPr>
          <w:rFonts w:ascii="Verdana" w:eastAsia="Times New Roman" w:hAnsi="Verdana" w:cs="Times New Roman"/>
          <w:color w:val="000000"/>
          <w:sz w:val="20"/>
          <w:szCs w:val="20"/>
        </w:rPr>
        <w:t>ì</w:t>
      </w:r>
      <w:r w:rsidRPr="00260C37">
        <w:rPr>
          <w:rFonts w:ascii="Verdana" w:eastAsia="Times New Roman" w:hAnsi="Verdana" w:cs="Times New Roman"/>
          <w:color w:val="000000"/>
          <w:sz w:val="20"/>
          <w:szCs w:val="20"/>
          <w:lang w:val="vi-VN"/>
        </w:rPr>
        <w:t>nh tự, thủ tục quản lý.</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Phạt tiền từ 10.000.000 đồng đến 15.000.000 đồng đối với chủ lâm sản vận chuyển, mua, bán, cất giữ, chế biến, kinh doanh gỗ rừng tự nhiên có nguồn gốc hợp pháp nhưng không chấp hành các quy định pháp luật về hồ sơ lâm sản và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ình tự, thủ tục quản lý.</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Vi phạm quy định về điều kiện chế biến gỗ bị phạt tiền từ 20.000.000 đồng đến 30.000.000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6. </w:t>
      </w:r>
      <w:r w:rsidRPr="00260C37">
        <w:rPr>
          <w:rFonts w:ascii="Verdana" w:eastAsia="Times New Roman" w:hAnsi="Verdana" w:cs="Times New Roman"/>
          <w:color w:val="000000"/>
          <w:sz w:val="20"/>
          <w:szCs w:val="20"/>
          <w:lang w:val="vi-VN"/>
        </w:rPr>
        <w:t>Hình thức xử phạt bổ sung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Đình chỉ một phần hoạt động chế biến gỗ hoặc tước giấy chứng nhận về điều kiện chế biến gỗ từ 06 đến 12 tháng đối với hành vi vi phạm hành chính quy định tại Khoản 5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1" w:name="chuong_3"/>
      <w:r w:rsidRPr="00260C37">
        <w:rPr>
          <w:rFonts w:ascii="Verdana" w:eastAsia="Times New Roman" w:hAnsi="Verdana" w:cs="Times New Roman"/>
          <w:b/>
          <w:bCs/>
          <w:color w:val="000000"/>
          <w:sz w:val="20"/>
          <w:szCs w:val="20"/>
          <w:lang w:val="vi-VN"/>
        </w:rPr>
        <w:t>Chương </w:t>
      </w:r>
      <w:r w:rsidRPr="00260C37">
        <w:rPr>
          <w:rFonts w:ascii="Verdana" w:eastAsia="Times New Roman" w:hAnsi="Verdana" w:cs="Times New Roman"/>
          <w:b/>
          <w:bCs/>
          <w:color w:val="000000"/>
          <w:sz w:val="20"/>
          <w:szCs w:val="20"/>
        </w:rPr>
        <w:t>3.</w:t>
      </w:r>
      <w:bookmarkEnd w:id="31"/>
    </w:p>
    <w:p w:rsidR="00260C37" w:rsidRPr="00260C37" w:rsidRDefault="00260C37" w:rsidP="00260C37">
      <w:pPr>
        <w:shd w:val="clear" w:color="auto" w:fill="FFFFFF"/>
        <w:spacing w:before="120" w:line="260" w:lineRule="atLeast"/>
        <w:jc w:val="center"/>
        <w:rPr>
          <w:rFonts w:ascii="Verdana" w:eastAsia="Times New Roman" w:hAnsi="Verdana" w:cs="Times New Roman"/>
          <w:color w:val="000000"/>
          <w:sz w:val="20"/>
          <w:szCs w:val="20"/>
        </w:rPr>
      </w:pPr>
      <w:bookmarkStart w:id="32" w:name="chuong_3_name"/>
      <w:r w:rsidRPr="00260C37">
        <w:rPr>
          <w:rFonts w:ascii="Verdana" w:eastAsia="Times New Roman" w:hAnsi="Verdana" w:cs="Times New Roman"/>
          <w:b/>
          <w:bCs/>
          <w:color w:val="000000"/>
          <w:sz w:val="24"/>
          <w:szCs w:val="24"/>
          <w:lang w:val="vi-VN"/>
        </w:rPr>
        <w:t>THẨM QUYỀN XỬ PHẠT VI PHẠM HÀNH CHÍNH</w:t>
      </w:r>
      <w:bookmarkEnd w:id="32"/>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3" w:name="dieu_25"/>
      <w:r w:rsidRPr="00260C37">
        <w:rPr>
          <w:rFonts w:ascii="Verdana" w:eastAsia="Times New Roman" w:hAnsi="Verdana" w:cs="Times New Roman"/>
          <w:b/>
          <w:bCs/>
          <w:color w:val="000000"/>
          <w:sz w:val="20"/>
          <w:szCs w:val="20"/>
          <w:lang w:val="vi-VN"/>
        </w:rPr>
        <w:t>Điều 25. Thẩm quyền lập biên bản vi phạm hành chính</w:t>
      </w:r>
      <w:bookmarkEnd w:id="33"/>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Người có thẩm quyền xử phạt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Công chức, viên chức đang thi hành công vụ về quản lý rừng, phát triển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Trường hợp người lập biên bản vi phạm hành chính là người có thẩm quyền thuộc lực lượng Công an, Bộ đội biên phòng, Quản lý thị trường, Thanh tra chuyên ngành khi phát hiện hành vi vi phạm hành chính không thuộc thẩm quyền xử phạt của ngành mình thì trong th</w:t>
      </w:r>
      <w:r w:rsidRPr="00260C37">
        <w:rPr>
          <w:rFonts w:ascii="Verdana" w:eastAsia="Times New Roman" w:hAnsi="Verdana" w:cs="Times New Roman"/>
          <w:color w:val="000000"/>
          <w:sz w:val="20"/>
          <w:szCs w:val="20"/>
        </w:rPr>
        <w:t>ờ</w:t>
      </w:r>
      <w:r w:rsidRPr="00260C37">
        <w:rPr>
          <w:rFonts w:ascii="Verdana" w:eastAsia="Times New Roman" w:hAnsi="Verdana" w:cs="Times New Roman"/>
          <w:color w:val="000000"/>
          <w:sz w:val="20"/>
          <w:szCs w:val="20"/>
          <w:lang w:val="vi-VN"/>
        </w:rPr>
        <w:t>i hạn 5 ngày kể từ ngày lập biên bản phải chuyển giao hồ sơ, tang vật, phương tiện vi phạm hành chính cho cơ quan có thẩm quyền xử phạt theo quy định tại Điều 52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4" w:name="dieu_26"/>
      <w:r w:rsidRPr="00260C37">
        <w:rPr>
          <w:rFonts w:ascii="Verdana" w:eastAsia="Times New Roman" w:hAnsi="Verdana" w:cs="Times New Roman"/>
          <w:b/>
          <w:bCs/>
          <w:color w:val="000000"/>
          <w:sz w:val="20"/>
          <w:szCs w:val="20"/>
          <w:lang w:val="vi-VN"/>
        </w:rPr>
        <w:t>Điều 26. Thẩm quyền xử phạt vi phạm hành chính của Kiểm lâm</w:t>
      </w:r>
      <w:bookmarkEnd w:id="34"/>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Kiểm lâm viên đang thi hành công vụ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500.000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Trạm trưởng Trạm Kiểm lâm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10.000.000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c) </w:t>
      </w:r>
      <w:r w:rsidRPr="00260C37">
        <w:rPr>
          <w:rFonts w:ascii="Verdana" w:eastAsia="Times New Roman" w:hAnsi="Verdana" w:cs="Times New Roman"/>
          <w:color w:val="000000"/>
          <w:sz w:val="20"/>
          <w:szCs w:val="20"/>
          <w:lang w:val="vi-VN"/>
        </w:rPr>
        <w:t>Tịch thu tang vật, phương tiện vi phạm hành chính có giá trị đến</w:t>
      </w:r>
      <w:r w:rsidRPr="00260C37">
        <w:rPr>
          <w:rFonts w:ascii="Verdana" w:eastAsia="Times New Roman" w:hAnsi="Verdana" w:cs="Times New Roman"/>
          <w:color w:val="000000"/>
          <w:sz w:val="20"/>
          <w:szCs w:val="20"/>
        </w:rPr>
        <w:t> 10.000.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Hạt trưởng Hạt Kiểm lâm cấp huyện, Hạt trưởng Hạt Kiểm lâm rừng phòng hộ, Hạt trưởng Hạt Kiểm lâm rừng đặc dụng (sau đây gọi chung là Hạt trư</w:t>
      </w:r>
      <w:r w:rsidRPr="00260C37">
        <w:rPr>
          <w:rFonts w:ascii="Verdana" w:eastAsia="Times New Roman" w:hAnsi="Verdana" w:cs="Times New Roman"/>
          <w:color w:val="000000"/>
          <w:sz w:val="20"/>
          <w:szCs w:val="20"/>
        </w:rPr>
        <w:t>ở</w:t>
      </w:r>
      <w:r w:rsidRPr="00260C37">
        <w:rPr>
          <w:rFonts w:ascii="Verdana" w:eastAsia="Times New Roman" w:hAnsi="Verdana" w:cs="Times New Roman"/>
          <w:color w:val="000000"/>
          <w:sz w:val="20"/>
          <w:szCs w:val="20"/>
          <w:lang w:val="vi-VN"/>
        </w:rPr>
        <w:t>ng Hạt Kiểm lâm); Đội trưởng Đội Ki</w:t>
      </w:r>
      <w:r w:rsidRPr="00260C37">
        <w:rPr>
          <w:rFonts w:ascii="Verdana" w:eastAsia="Times New Roman" w:hAnsi="Verdana" w:cs="Times New Roman"/>
          <w:color w:val="000000"/>
          <w:sz w:val="20"/>
          <w:szCs w:val="20"/>
        </w:rPr>
        <w:t>ể</w:t>
      </w:r>
      <w:r w:rsidRPr="00260C37">
        <w:rPr>
          <w:rFonts w:ascii="Verdana" w:eastAsia="Times New Roman" w:hAnsi="Verdana" w:cs="Times New Roman"/>
          <w:color w:val="000000"/>
          <w:sz w:val="20"/>
          <w:szCs w:val="20"/>
          <w:lang w:val="vi-VN"/>
        </w:rPr>
        <w:t>m lâm cơ động và phòng cháy, chữa cháy rừng,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25.000.000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đến</w:t>
      </w:r>
      <w:r w:rsidRPr="00260C37">
        <w:rPr>
          <w:rFonts w:ascii="Verdana" w:eastAsia="Times New Roman" w:hAnsi="Verdana" w:cs="Times New Roman"/>
          <w:color w:val="000000"/>
          <w:sz w:val="20"/>
          <w:szCs w:val="20"/>
        </w:rPr>
        <w:t> 25.000.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Áp dụng các biện pháp khắc phục hậu quả quy định tại các Điểm a, c, đ và i Khoản 1 Điều 28 của Luật xử lý vi phạm hành chính; Khoản 1 và Khoản 2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Chi cục trưởng Chi cục Kiểm lâm, Đội trưởng Đội Kiểm lâm đặc nhiệm Cục Kiểm lâm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đến</w:t>
      </w:r>
      <w:r w:rsidRPr="00260C37">
        <w:rPr>
          <w:rFonts w:ascii="Verdana" w:eastAsia="Times New Roman" w:hAnsi="Verdana" w:cs="Times New Roman"/>
          <w:color w:val="000000"/>
          <w:sz w:val="20"/>
          <w:szCs w:val="20"/>
        </w:rPr>
        <w:t> 50.000.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Áp dụng các biện pháp khắc phục hậu quả quy định tại các Điểm a, b, c, đ và i Khoản 1 Điều 28 Luật xử lý vi phạm hành chính; Khoản 1, Khoản 2 và Khoản 3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Cục trưởng Cục Kiểm lâm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mức tối đa đối với lĩnh vực quản lý rừng, phát triển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Áp dụng các biện pháp khắc phục hậu quả quy định tại các Điểm a, b, c, đ và i Khoản 1 Điều 28 Luật xử lý vi phạm hành chính; Khoản 1, Khoản 2 và Khoản 3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5" w:name="dieu_27"/>
      <w:r w:rsidRPr="00260C37">
        <w:rPr>
          <w:rFonts w:ascii="Verdana" w:eastAsia="Times New Roman" w:hAnsi="Verdana" w:cs="Times New Roman"/>
          <w:b/>
          <w:bCs/>
          <w:color w:val="000000"/>
          <w:sz w:val="20"/>
          <w:szCs w:val="20"/>
          <w:lang w:val="vi-VN"/>
        </w:rPr>
        <w:t>Điều 27. Thẩm quyền xử phạt vi phạm hành chính của Chủ tịch Ủy ban nhân dân các cấp</w:t>
      </w:r>
      <w:bookmarkEnd w:id="35"/>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Chủ tịch Ủy ban nhân dân cấp xã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5.000.000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đến</w:t>
      </w:r>
      <w:r w:rsidRPr="00260C37">
        <w:rPr>
          <w:rFonts w:ascii="Verdana" w:eastAsia="Times New Roman" w:hAnsi="Verdana" w:cs="Times New Roman"/>
          <w:color w:val="000000"/>
          <w:sz w:val="20"/>
          <w:szCs w:val="20"/>
        </w:rPr>
        <w:t> 5.000.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Áp dụng các biện pháp khắc phục hậu quả quy định tại các Điểm a, b, c và đ Khoản 1 Điều 28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Chủ tịch </w:t>
      </w:r>
      <w:r w:rsidRPr="00260C37">
        <w:rPr>
          <w:rFonts w:ascii="Verdana" w:eastAsia="Times New Roman" w:hAnsi="Verdana" w:cs="Times New Roman"/>
          <w:color w:val="000000"/>
          <w:sz w:val="20"/>
          <w:szCs w:val="20"/>
        </w:rPr>
        <w:t>Ủ</w:t>
      </w:r>
      <w:r w:rsidRPr="00260C37">
        <w:rPr>
          <w:rFonts w:ascii="Verdana" w:eastAsia="Times New Roman" w:hAnsi="Verdana" w:cs="Times New Roman"/>
          <w:color w:val="000000"/>
          <w:sz w:val="20"/>
          <w:szCs w:val="20"/>
          <w:lang w:val="vi-VN"/>
        </w:rPr>
        <w:t>y ban nhân dân cấp huyện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đến</w:t>
      </w:r>
      <w:r w:rsidRPr="00260C37">
        <w:rPr>
          <w:rFonts w:ascii="Verdana" w:eastAsia="Times New Roman" w:hAnsi="Verdana" w:cs="Times New Roman"/>
          <w:color w:val="000000"/>
          <w:sz w:val="20"/>
          <w:szCs w:val="20"/>
        </w:rPr>
        <w:t> 50.000.</w:t>
      </w:r>
      <w:r w:rsidRPr="00260C37">
        <w:rPr>
          <w:rFonts w:ascii="Verdana" w:eastAsia="Times New Roman" w:hAnsi="Verdana" w:cs="Times New Roman"/>
          <w:color w:val="000000"/>
          <w:sz w:val="20"/>
          <w:szCs w:val="20"/>
          <w:lang w:val="vi-VN"/>
        </w:rPr>
        <w:t>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lastRenderedPageBreak/>
        <w:t>d) </w:t>
      </w:r>
      <w:r w:rsidRPr="00260C37">
        <w:rPr>
          <w:rFonts w:ascii="Verdana" w:eastAsia="Times New Roman" w:hAnsi="Verdana" w:cs="Times New Roman"/>
          <w:color w:val="000000"/>
          <w:sz w:val="20"/>
          <w:szCs w:val="20"/>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Áp dụng các biện pháp khắc phục hậu quả quy định tại các Điểm a, b, c, đ và i Khoản 1 Điều 28 Luật xử lý vi phạm hành chính; Khoản 1, Khoản 2 và Khoản 3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Chủ tịch Ủy ban nhân dân cấp tỉnh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mức tối đa đối với lĩnh vực quản lý rừng, phát triển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w:t>
      </w:r>
      <w:r w:rsidRPr="00260C37">
        <w:rPr>
          <w:rFonts w:ascii="Verdana" w:eastAsia="Times New Roman" w:hAnsi="Verdana" w:cs="Times New Roman"/>
          <w:color w:val="000000"/>
          <w:sz w:val="20"/>
          <w:szCs w:val="20"/>
        </w:rPr>
        <w:t>d</w:t>
      </w:r>
      <w:r w:rsidRPr="00260C37">
        <w:rPr>
          <w:rFonts w:ascii="Verdana" w:eastAsia="Times New Roman" w:hAnsi="Verdana" w:cs="Times New Roman"/>
          <w:color w:val="000000"/>
          <w:sz w:val="20"/>
          <w:szCs w:val="20"/>
          <w:lang w:val="vi-VN"/>
        </w:rPr>
        <w:t>ụng giấy phép, chứng chỉ hành nghề có thời hạn hoặc đình chỉ hoạt động có thời hạn (kể cả hoạt động khai thác khoáng sản</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ên đất lâm nghiệp)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Áp dụng các biện pháp khắc phục hậu quả quy định tại các Điểm a, b, c, đ và i Khoản 1 Điều 28 Luật xử lý vi phạm hành chính; Khoản 1, Khoản 2 và Khoản 3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Cơ quan Kiểm lâm các cấp ở địa phương có trách nhiệm tham mưu cho Ủy ban nhân dân cùng cấp trong việc xử phạt vi phạm hành chính theo thẩm quyền quy định tại Điều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6" w:name="dieu_28"/>
      <w:r w:rsidRPr="00260C37">
        <w:rPr>
          <w:rFonts w:ascii="Verdana" w:eastAsia="Times New Roman" w:hAnsi="Verdana" w:cs="Times New Roman"/>
          <w:b/>
          <w:bCs/>
          <w:color w:val="000000"/>
          <w:sz w:val="20"/>
          <w:szCs w:val="20"/>
          <w:lang w:val="vi-VN"/>
        </w:rPr>
        <w:t>Điều 28. Thẩm quyền xử phạt vi phạm hành chính của thanh tra chuyên ngành trong lĩnh vực quản lý rừng, phát triển rừng, bảo vệ rừng và quản lý lâm sản</w:t>
      </w:r>
      <w:bookmarkEnd w:id="36"/>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Thanh tra viên, người được giao nhiệm vụ thực hiện chức năng thanh tra chuyên ngành đang thi hành công vụ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không quá 500.000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không vượt quá 500.000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Áp dụng các biện pháp khắc phục hậu quả quy định tại các Điểm a, c và đ Khoản 1 Điều 28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Chánh Thanh tra Sở Nông nghiệp và Phát triển nông thôn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không vượt quá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chứng chỉ hành nghề có thời hạn hoặc đình chỉ hoạt động có thời hạn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 Áp dụng các biện pháp khắc phục hậu quả quy định tại các Điểm a, b, c, đ và i Khoản 1 Điều 28 Luật xử lý vi phạm hành chính; Khoản 1, Khoản 2 và Khoản 3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Chánh Thanh tra Bộ Nông nghiệp và Phát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iển nông thôn, Tổng cục trưởng Tổng cục Lâm nghiệp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mức tối đa đối với lĩnh vực quản lý rừng, phát triển r</w:t>
      </w:r>
      <w:r w:rsidRPr="00260C37">
        <w:rPr>
          <w:rFonts w:ascii="Verdana" w:eastAsia="Times New Roman" w:hAnsi="Verdana" w:cs="Times New Roman"/>
          <w:color w:val="000000"/>
          <w:sz w:val="20"/>
          <w:szCs w:val="20"/>
        </w:rPr>
        <w:t>ừ</w:t>
      </w:r>
      <w:r w:rsidRPr="00260C37">
        <w:rPr>
          <w:rFonts w:ascii="Verdana" w:eastAsia="Times New Roman" w:hAnsi="Verdana" w:cs="Times New Roman"/>
          <w:color w:val="000000"/>
          <w:sz w:val="20"/>
          <w:szCs w:val="20"/>
          <w:lang w:val="vi-VN"/>
        </w:rPr>
        <w:t>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chứng chỉ hành nghề có th</w:t>
      </w:r>
      <w:r w:rsidRPr="00260C37">
        <w:rPr>
          <w:rFonts w:ascii="Verdana" w:eastAsia="Times New Roman" w:hAnsi="Verdana" w:cs="Times New Roman"/>
          <w:color w:val="000000"/>
          <w:sz w:val="20"/>
          <w:szCs w:val="20"/>
        </w:rPr>
        <w:t>ờ</w:t>
      </w:r>
      <w:r w:rsidRPr="00260C37">
        <w:rPr>
          <w:rFonts w:ascii="Verdana" w:eastAsia="Times New Roman" w:hAnsi="Verdana" w:cs="Times New Roman"/>
          <w:color w:val="000000"/>
          <w:sz w:val="20"/>
          <w:szCs w:val="20"/>
          <w:lang w:val="vi-VN"/>
        </w:rPr>
        <w:t>i hạn hoặc đình chỉ hoạt động có thời hạn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lastRenderedPageBreak/>
        <w:t>đ) Áp dụng các biện pháp khắc phục hậu quả quy định tại các Điểm a, b, c, đ và i Khoản 1 Điều 28 Luật xử lý vi phạm hành chính; Khoản 1, Khoản 2 và Khoản 3 Điều 4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Trưởng đoàn thanh tra chuyên ngành Bộ Nông nghiệp và Phát triển nông thôn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250.000.000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không vượt quá 250.000.000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chứng chỉ hành nghề có thời hạn hoặc đình ch</w:t>
      </w:r>
      <w:r w:rsidRPr="00260C37">
        <w:rPr>
          <w:rFonts w:ascii="Verdana" w:eastAsia="Times New Roman" w:hAnsi="Verdana" w:cs="Times New Roman"/>
          <w:color w:val="000000"/>
          <w:sz w:val="20"/>
          <w:szCs w:val="20"/>
        </w:rPr>
        <w:t>ỉ </w:t>
      </w:r>
      <w:r w:rsidRPr="00260C37">
        <w:rPr>
          <w:rFonts w:ascii="Verdana" w:eastAsia="Times New Roman" w:hAnsi="Verdana" w:cs="Times New Roman"/>
          <w:color w:val="000000"/>
          <w:sz w:val="20"/>
          <w:szCs w:val="20"/>
          <w:lang w:val="vi-VN"/>
        </w:rPr>
        <w:t>hoạt động có thời hạn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5. </w:t>
      </w:r>
      <w:r w:rsidRPr="00260C37">
        <w:rPr>
          <w:rFonts w:ascii="Verdana" w:eastAsia="Times New Roman" w:hAnsi="Verdana" w:cs="Times New Roman"/>
          <w:color w:val="000000"/>
          <w:sz w:val="20"/>
          <w:szCs w:val="20"/>
          <w:lang w:val="vi-VN"/>
        </w:rPr>
        <w:t>Trưởng đoàn thanh tra Tổng cục Lâm nghiệp và cấp sở được giao thực hiện chức năng thanh tra chuyên ngành có quyền: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a) </w:t>
      </w:r>
      <w:r w:rsidRPr="00260C37">
        <w:rPr>
          <w:rFonts w:ascii="Verdana" w:eastAsia="Times New Roman" w:hAnsi="Verdana" w:cs="Times New Roman"/>
          <w:color w:val="000000"/>
          <w:sz w:val="20"/>
          <w:szCs w:val="20"/>
          <w:lang w:val="vi-VN"/>
        </w:rPr>
        <w:t>Phạt cảnh cáo;</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b) </w:t>
      </w:r>
      <w:r w:rsidRPr="00260C37">
        <w:rPr>
          <w:rFonts w:ascii="Verdana" w:eastAsia="Times New Roman" w:hAnsi="Verdana" w:cs="Times New Roman"/>
          <w:color w:val="000000"/>
          <w:sz w:val="20"/>
          <w:szCs w:val="20"/>
          <w:lang w:val="vi-VN"/>
        </w:rPr>
        <w:t>Phạt tiền đến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c) </w:t>
      </w:r>
      <w:r w:rsidRPr="00260C37">
        <w:rPr>
          <w:rFonts w:ascii="Verdana" w:eastAsia="Times New Roman" w:hAnsi="Verdana" w:cs="Times New Roman"/>
          <w:color w:val="000000"/>
          <w:sz w:val="20"/>
          <w:szCs w:val="20"/>
          <w:lang w:val="vi-VN"/>
        </w:rPr>
        <w:t>Tịch thu tang vật, phương tiện vi phạm hành chính có giá trị không vượt quá 50.000.000 đồng;</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d) </w:t>
      </w:r>
      <w:r w:rsidRPr="00260C37">
        <w:rPr>
          <w:rFonts w:ascii="Verdana" w:eastAsia="Times New Roman" w:hAnsi="Verdana" w:cs="Times New Roman"/>
          <w:color w:val="000000"/>
          <w:sz w:val="20"/>
          <w:szCs w:val="20"/>
          <w:lang w:val="vi-VN"/>
        </w:rPr>
        <w:t>Tước quyền sử dụng giấy phép, chứng chỉ hành nghề có thời hạn hoặc đình chỉ hoạt động có th</w:t>
      </w:r>
      <w:r w:rsidRPr="00260C37">
        <w:rPr>
          <w:rFonts w:ascii="Verdana" w:eastAsia="Times New Roman" w:hAnsi="Verdana" w:cs="Times New Roman"/>
          <w:color w:val="000000"/>
          <w:sz w:val="20"/>
          <w:szCs w:val="20"/>
        </w:rPr>
        <w:t>ờ</w:t>
      </w:r>
      <w:r w:rsidRPr="00260C37">
        <w:rPr>
          <w:rFonts w:ascii="Verdana" w:eastAsia="Times New Roman" w:hAnsi="Verdana" w:cs="Times New Roman"/>
          <w:color w:val="000000"/>
          <w:sz w:val="20"/>
          <w:szCs w:val="20"/>
          <w:lang w:val="vi-VN"/>
        </w:rPr>
        <w:t>i hạn quy định tại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7" w:name="dieu_29"/>
      <w:r w:rsidRPr="00260C37">
        <w:rPr>
          <w:rFonts w:ascii="Verdana" w:eastAsia="Times New Roman" w:hAnsi="Verdana" w:cs="Times New Roman"/>
          <w:b/>
          <w:bCs/>
          <w:color w:val="000000"/>
          <w:sz w:val="20"/>
          <w:szCs w:val="20"/>
          <w:lang w:val="vi-VN"/>
        </w:rPr>
        <w:t>Điều 29. Thẩm quyền xử phạt của Công an nhân dân, Bộ đội biên phòng, Quản lý thị trường</w:t>
      </w:r>
      <w:bookmarkEnd w:id="37"/>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Người có thẩm quyền xử phạt thuộc lực lượng Công an nhân d</w:t>
      </w:r>
      <w:r w:rsidRPr="00260C37">
        <w:rPr>
          <w:rFonts w:ascii="Verdana" w:eastAsia="Times New Roman" w:hAnsi="Verdana" w:cs="Times New Roman"/>
          <w:color w:val="000000"/>
          <w:sz w:val="20"/>
          <w:szCs w:val="20"/>
        </w:rPr>
        <w:t>â</w:t>
      </w:r>
      <w:r w:rsidRPr="00260C37">
        <w:rPr>
          <w:rFonts w:ascii="Verdana" w:eastAsia="Times New Roman" w:hAnsi="Verdana" w:cs="Times New Roman"/>
          <w:color w:val="000000"/>
          <w:sz w:val="20"/>
          <w:szCs w:val="20"/>
          <w:lang w:val="vi-VN"/>
        </w:rPr>
        <w:t>n quy định tại Điều 39 Luật xử lý vi phạm hành chính có thẩm quyền kiểm tra, lập b</w:t>
      </w:r>
      <w:r w:rsidRPr="00260C37">
        <w:rPr>
          <w:rFonts w:ascii="Verdana" w:eastAsia="Times New Roman" w:hAnsi="Verdana" w:cs="Times New Roman"/>
          <w:color w:val="000000"/>
          <w:sz w:val="20"/>
          <w:szCs w:val="20"/>
        </w:rPr>
        <w:t>i</w:t>
      </w:r>
      <w:r w:rsidRPr="00260C37">
        <w:rPr>
          <w:rFonts w:ascii="Verdana" w:eastAsia="Times New Roman" w:hAnsi="Verdana" w:cs="Times New Roman"/>
          <w:color w:val="000000"/>
          <w:sz w:val="20"/>
          <w:szCs w:val="20"/>
          <w:lang w:val="vi-VN"/>
        </w:rPr>
        <w:t>ên bản vi phạm hành chính, xử phạt vi phạm hành chính và áp dụng các biện pháp khắc phục hậu quả đối với hành vi vi phạm hành chính quy định tại Nghị định này thuộc lĩnh vực ngành mình quản lý theo quy định tại Điều 52 Luật xử </w:t>
      </w:r>
      <w:r w:rsidRPr="00260C37">
        <w:rPr>
          <w:rFonts w:ascii="Verdana" w:eastAsia="Times New Roman" w:hAnsi="Verdana" w:cs="Times New Roman"/>
          <w:color w:val="000000"/>
          <w:sz w:val="20"/>
          <w:szCs w:val="20"/>
        </w:rPr>
        <w:t>l</w:t>
      </w:r>
      <w:r w:rsidRPr="00260C37">
        <w:rPr>
          <w:rFonts w:ascii="Verdana" w:eastAsia="Times New Roman" w:hAnsi="Verdana" w:cs="Times New Roman"/>
          <w:color w:val="000000"/>
          <w:sz w:val="20"/>
          <w:szCs w:val="20"/>
          <w:lang w:val="vi-VN"/>
        </w:rPr>
        <w:t>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Người c</w:t>
      </w:r>
      <w:r w:rsidRPr="00260C37">
        <w:rPr>
          <w:rFonts w:ascii="Verdana" w:eastAsia="Times New Roman" w:hAnsi="Verdana" w:cs="Times New Roman"/>
          <w:color w:val="000000"/>
          <w:sz w:val="20"/>
          <w:szCs w:val="20"/>
        </w:rPr>
        <w:t>ó </w:t>
      </w:r>
      <w:r w:rsidRPr="00260C37">
        <w:rPr>
          <w:rFonts w:ascii="Verdana" w:eastAsia="Times New Roman" w:hAnsi="Verdana" w:cs="Times New Roman"/>
          <w:color w:val="000000"/>
          <w:sz w:val="20"/>
          <w:szCs w:val="20"/>
          <w:lang w:val="vi-VN"/>
        </w:rPr>
        <w:t>thẩm quyền xử phạt thuộc lực lượng Bộ đội biên phòng quy định tại Điều 40 Luật xử lý vi phạm hành chính có thẩm quyền kiểm tra, lập biên bản vi phạm hành chính, xử phạt vi phạm hành chính và áp dụng các biện pháp khắc phục hậu quả đối </w:t>
      </w:r>
      <w:r w:rsidRPr="00260C37">
        <w:rPr>
          <w:rFonts w:ascii="Verdana" w:eastAsia="Times New Roman" w:hAnsi="Verdana" w:cs="Times New Roman"/>
          <w:color w:val="000000"/>
          <w:sz w:val="20"/>
          <w:szCs w:val="20"/>
        </w:rPr>
        <w:t>với </w:t>
      </w:r>
      <w:r w:rsidRPr="00260C37">
        <w:rPr>
          <w:rFonts w:ascii="Verdana" w:eastAsia="Times New Roman" w:hAnsi="Verdana" w:cs="Times New Roman"/>
          <w:color w:val="000000"/>
          <w:sz w:val="20"/>
          <w:szCs w:val="20"/>
          <w:lang w:val="vi-VN"/>
        </w:rPr>
        <w:t>hành vi vi phạm hành chính quy định tại Nghị định này thuộc lĩnh vực ngành mình quản lý theo quy định tại Điều 52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Người có thẩm quyền xử phạt thuộc cơ quan Quản lý thị trường quy định tại Điều 45 Luật xử lý vi phạm hành chính có quyền kiểm tra, lập biên bản vi phạm hành chính, xử phạt vi phạm hành chính và áp dụng các biện pháp khắc phục hậu quả đối với hành vi vi phạm hành chính quy định tại Nghị định này thuộc lĩnh vực ngành mình quản lý theo quy định tại Điều 52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38" w:name="dieu_30"/>
      <w:r w:rsidRPr="00260C37">
        <w:rPr>
          <w:rFonts w:ascii="Verdana" w:eastAsia="Times New Roman" w:hAnsi="Verdana" w:cs="Times New Roman"/>
          <w:b/>
          <w:bCs/>
          <w:color w:val="000000"/>
          <w:sz w:val="20"/>
          <w:szCs w:val="20"/>
          <w:lang w:val="vi-VN"/>
        </w:rPr>
        <w:t>Điều 30. Xác định thẩm quyền xử phạt vi phạm hành chính</w:t>
      </w:r>
      <w:bookmarkEnd w:id="38"/>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 xml:space="preserve">Xác định và phân định thẩm quyền xử phạt vi phạm hành chính và áp dụng biện pháp khắc phục hậu quả thực </w:t>
      </w:r>
      <w:bookmarkStart w:id="39" w:name="_GoBack"/>
      <w:bookmarkEnd w:id="39"/>
      <w:r w:rsidRPr="00260C37">
        <w:rPr>
          <w:rFonts w:ascii="Verdana" w:eastAsia="Times New Roman" w:hAnsi="Verdana" w:cs="Times New Roman"/>
          <w:color w:val="000000"/>
          <w:sz w:val="20"/>
          <w:szCs w:val="20"/>
          <w:lang w:val="vi-VN"/>
        </w:rPr>
        <w:t>hiện theo quy đ</w:t>
      </w:r>
      <w:r w:rsidRPr="00260C37">
        <w:rPr>
          <w:rFonts w:ascii="Verdana" w:eastAsia="Times New Roman" w:hAnsi="Verdana" w:cs="Times New Roman"/>
          <w:color w:val="000000"/>
          <w:sz w:val="20"/>
          <w:szCs w:val="20"/>
        </w:rPr>
        <w:t>ị</w:t>
      </w:r>
      <w:r w:rsidRPr="00260C37">
        <w:rPr>
          <w:rFonts w:ascii="Verdana" w:eastAsia="Times New Roman" w:hAnsi="Verdana" w:cs="Times New Roman"/>
          <w:color w:val="000000"/>
          <w:sz w:val="20"/>
          <w:szCs w:val="20"/>
          <w:lang w:val="vi-VN"/>
        </w:rPr>
        <w:t>nh tại Điều 52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Trường hợp một hành vi vi phạm hành chính mà tang vật gồm nhiều loại lâm sản khác nhau cả gỗ thông thường và gỗ quý, hiếm; động vật rừng thông thường và động vật rừng quý, hiếm; gỗ và động vật rừng, sau khi tổng h</w:t>
      </w:r>
      <w:r w:rsidRPr="00260C37">
        <w:rPr>
          <w:rFonts w:ascii="Verdana" w:eastAsia="Times New Roman" w:hAnsi="Verdana" w:cs="Times New Roman"/>
          <w:color w:val="000000"/>
          <w:sz w:val="20"/>
          <w:szCs w:val="20"/>
        </w:rPr>
        <w:t>ợ</w:t>
      </w:r>
      <w:r w:rsidRPr="00260C37">
        <w:rPr>
          <w:rFonts w:ascii="Verdana" w:eastAsia="Times New Roman" w:hAnsi="Verdana" w:cs="Times New Roman"/>
          <w:color w:val="000000"/>
          <w:sz w:val="20"/>
          <w:szCs w:val="20"/>
          <w:lang w:val="vi-VN"/>
        </w:rPr>
        <w:t>p tiền phạt (cộng lại) thành tổng số tiền phạt chung, nếu thuộc thẩm quyền xử phạt vi phạm hành chính của cấp nào thì cấp đó quyết định xử phạt.</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3. </w:t>
      </w:r>
      <w:r w:rsidRPr="00260C37">
        <w:rPr>
          <w:rFonts w:ascii="Verdana" w:eastAsia="Times New Roman" w:hAnsi="Verdana" w:cs="Times New Roman"/>
          <w:color w:val="000000"/>
          <w:sz w:val="20"/>
          <w:szCs w:val="20"/>
          <w:lang w:val="vi-VN"/>
        </w:rPr>
        <w:t>Xác định giá trị tang vật vi phạm hành chính (kể cả lâm sản thuộc loài quý, hiếm nhóm IA, IB) để làm căn cứ xác định khung tiền phạt, thẩm quyền xử phạt thực hiện theo quy định tại Đi</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u 60 Luật xử lý vi phạm hành chính.</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4. </w:t>
      </w:r>
      <w:r w:rsidRPr="00260C37">
        <w:rPr>
          <w:rFonts w:ascii="Verdana" w:eastAsia="Times New Roman" w:hAnsi="Verdana" w:cs="Times New Roman"/>
          <w:color w:val="000000"/>
          <w:sz w:val="20"/>
          <w:szCs w:val="20"/>
          <w:lang w:val="vi-VN"/>
        </w:rPr>
        <w:t>Hành vi vi phạm hành chính gây hậu quả đối với rừng của nhiều địa phương liền kề thì thẩm quyền xử phạt thuộc về địa phương phát hiện vụ vi phạm đầu tiên.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40" w:name="chuong_4"/>
      <w:r w:rsidRPr="00260C37">
        <w:rPr>
          <w:rFonts w:ascii="Verdana" w:eastAsia="Times New Roman" w:hAnsi="Verdana" w:cs="Times New Roman"/>
          <w:b/>
          <w:bCs/>
          <w:color w:val="000000"/>
          <w:sz w:val="20"/>
          <w:szCs w:val="20"/>
          <w:lang w:val="vi-VN"/>
        </w:rPr>
        <w:lastRenderedPageBreak/>
        <w:t>Chương </w:t>
      </w:r>
      <w:r w:rsidRPr="00260C37">
        <w:rPr>
          <w:rFonts w:ascii="Verdana" w:eastAsia="Times New Roman" w:hAnsi="Verdana" w:cs="Times New Roman"/>
          <w:b/>
          <w:bCs/>
          <w:color w:val="000000"/>
          <w:sz w:val="20"/>
          <w:szCs w:val="20"/>
        </w:rPr>
        <w:t>4.</w:t>
      </w:r>
      <w:bookmarkEnd w:id="40"/>
    </w:p>
    <w:p w:rsidR="00260C37" w:rsidRPr="00260C37" w:rsidRDefault="00260C37" w:rsidP="00260C37">
      <w:pPr>
        <w:shd w:val="clear" w:color="auto" w:fill="FFFFFF"/>
        <w:spacing w:before="120" w:line="260" w:lineRule="atLeast"/>
        <w:jc w:val="center"/>
        <w:rPr>
          <w:rFonts w:ascii="Verdana" w:eastAsia="Times New Roman" w:hAnsi="Verdana" w:cs="Times New Roman"/>
          <w:color w:val="000000"/>
          <w:sz w:val="20"/>
          <w:szCs w:val="20"/>
        </w:rPr>
      </w:pPr>
      <w:bookmarkStart w:id="41" w:name="chuong_4_name"/>
      <w:r w:rsidRPr="00260C37">
        <w:rPr>
          <w:rFonts w:ascii="Verdana" w:eastAsia="Times New Roman" w:hAnsi="Verdana" w:cs="Times New Roman"/>
          <w:b/>
          <w:bCs/>
          <w:color w:val="000000"/>
          <w:sz w:val="24"/>
          <w:szCs w:val="24"/>
        </w:rPr>
        <w:t>ĐIỀU KHOẢN THI HÀNH</w:t>
      </w:r>
      <w:bookmarkEnd w:id="41"/>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42" w:name="dieu_31"/>
      <w:r w:rsidRPr="00260C37">
        <w:rPr>
          <w:rFonts w:ascii="Verdana" w:eastAsia="Times New Roman" w:hAnsi="Verdana" w:cs="Times New Roman"/>
          <w:b/>
          <w:bCs/>
          <w:color w:val="000000"/>
          <w:sz w:val="20"/>
          <w:szCs w:val="20"/>
          <w:lang w:val="vi-VN"/>
        </w:rPr>
        <w:t>Điều 31. Hiệu lực thi hành</w:t>
      </w:r>
      <w:bookmarkEnd w:id="42"/>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Nghị định này có hiệu lực thi hành kể từ ngày 25 tháng 12 năm 2013.</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Nghị định này thay thế Nghị định số 99/2009/NĐ-CP ngày 02 tháng 11 năm 2009 của Chính phủ v</w:t>
      </w:r>
      <w:r w:rsidRPr="00260C37">
        <w:rPr>
          <w:rFonts w:ascii="Verdana" w:eastAsia="Times New Roman" w:hAnsi="Verdana" w:cs="Times New Roman"/>
          <w:color w:val="000000"/>
          <w:sz w:val="20"/>
          <w:szCs w:val="20"/>
        </w:rPr>
        <w:t>ề</w:t>
      </w:r>
      <w:r w:rsidRPr="00260C37">
        <w:rPr>
          <w:rFonts w:ascii="Verdana" w:eastAsia="Times New Roman" w:hAnsi="Verdana" w:cs="Times New Roman"/>
          <w:color w:val="000000"/>
          <w:sz w:val="20"/>
          <w:szCs w:val="20"/>
          <w:lang w:val="vi-VN"/>
        </w:rPr>
        <w:t> x</w:t>
      </w:r>
      <w:r w:rsidRPr="00260C37">
        <w:rPr>
          <w:rFonts w:ascii="Verdana" w:eastAsia="Times New Roman" w:hAnsi="Verdana" w:cs="Times New Roman"/>
          <w:color w:val="000000"/>
          <w:sz w:val="20"/>
          <w:szCs w:val="20"/>
        </w:rPr>
        <w:t>ử </w:t>
      </w:r>
      <w:r w:rsidRPr="00260C37">
        <w:rPr>
          <w:rFonts w:ascii="Verdana" w:eastAsia="Times New Roman" w:hAnsi="Verdana" w:cs="Times New Roman"/>
          <w:color w:val="000000"/>
          <w:sz w:val="20"/>
          <w:szCs w:val="20"/>
          <w:lang w:val="vi-VN"/>
        </w:rPr>
        <w:t>phạt v</w:t>
      </w:r>
      <w:r w:rsidRPr="00260C37">
        <w:rPr>
          <w:rFonts w:ascii="Verdana" w:eastAsia="Times New Roman" w:hAnsi="Verdana" w:cs="Times New Roman"/>
          <w:color w:val="000000"/>
          <w:sz w:val="20"/>
          <w:szCs w:val="20"/>
        </w:rPr>
        <w:t>i </w:t>
      </w:r>
      <w:r w:rsidRPr="00260C37">
        <w:rPr>
          <w:rFonts w:ascii="Verdana" w:eastAsia="Times New Roman" w:hAnsi="Verdana" w:cs="Times New Roman"/>
          <w:color w:val="000000"/>
          <w:sz w:val="20"/>
          <w:szCs w:val="20"/>
          <w:lang w:val="vi-VN"/>
        </w:rPr>
        <w:t>phạm hành chính trong lĩnh vực quản lý rừng, bảo vệ rừng và quản lý lâm sản.</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43" w:name="dieu_32"/>
      <w:r w:rsidRPr="00260C37">
        <w:rPr>
          <w:rFonts w:ascii="Verdana" w:eastAsia="Times New Roman" w:hAnsi="Verdana" w:cs="Times New Roman"/>
          <w:b/>
          <w:bCs/>
          <w:color w:val="000000"/>
          <w:sz w:val="20"/>
          <w:szCs w:val="20"/>
          <w:lang w:val="vi-VN"/>
        </w:rPr>
        <w:t>Điều 32. Điều khoản chuyển tiếp</w:t>
      </w:r>
      <w:bookmarkEnd w:id="43"/>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lang w:val="vi-VN"/>
        </w:rPr>
        <w:t>Đối với hành vi vi phạm hành chính trong lĩnh vực quản lý rừng, phát </w:t>
      </w:r>
      <w:r w:rsidRPr="00260C37">
        <w:rPr>
          <w:rFonts w:ascii="Verdana" w:eastAsia="Times New Roman" w:hAnsi="Verdana" w:cs="Times New Roman"/>
          <w:color w:val="000000"/>
          <w:sz w:val="20"/>
          <w:szCs w:val="20"/>
        </w:rPr>
        <w:t>triển </w:t>
      </w:r>
      <w:r w:rsidRPr="00260C37">
        <w:rPr>
          <w:rFonts w:ascii="Verdana" w:eastAsia="Times New Roman" w:hAnsi="Verdana" w:cs="Times New Roman"/>
          <w:color w:val="000000"/>
          <w:sz w:val="20"/>
          <w:szCs w:val="20"/>
          <w:lang w:val="vi-VN"/>
        </w:rPr>
        <w:t>rừng, bảo vệ rừng và quản lý lâm sản xảy ra trước khi Nghị định này có hiệu lực mà sau đó mới bị phát hiện hoặc đang xem xét, giải quyết thì áp dụng các quy định có lợi cho tổ chức, cá nhân vi phạm.</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bookmarkStart w:id="44" w:name="dieu_33"/>
      <w:r w:rsidRPr="00260C37">
        <w:rPr>
          <w:rFonts w:ascii="Verdana" w:eastAsia="Times New Roman" w:hAnsi="Verdana" w:cs="Times New Roman"/>
          <w:b/>
          <w:bCs/>
          <w:color w:val="000000"/>
          <w:sz w:val="20"/>
          <w:szCs w:val="20"/>
          <w:lang w:val="vi-VN"/>
        </w:rPr>
        <w:t>Điều 33. Trách nhiệm thi hành</w:t>
      </w:r>
      <w:bookmarkEnd w:id="44"/>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1. </w:t>
      </w:r>
      <w:r w:rsidRPr="00260C37">
        <w:rPr>
          <w:rFonts w:ascii="Verdana" w:eastAsia="Times New Roman" w:hAnsi="Verdana" w:cs="Times New Roman"/>
          <w:color w:val="000000"/>
          <w:sz w:val="20"/>
          <w:szCs w:val="20"/>
          <w:lang w:val="vi-VN"/>
        </w:rPr>
        <w:t>Bộ trưởng Bộ Nông nghiệp và Phát </w:t>
      </w:r>
      <w:r w:rsidRPr="00260C37">
        <w:rPr>
          <w:rFonts w:ascii="Verdana" w:eastAsia="Times New Roman" w:hAnsi="Verdana" w:cs="Times New Roman"/>
          <w:color w:val="000000"/>
          <w:sz w:val="20"/>
          <w:szCs w:val="20"/>
        </w:rPr>
        <w:t>tr</w:t>
      </w:r>
      <w:r w:rsidRPr="00260C37">
        <w:rPr>
          <w:rFonts w:ascii="Verdana" w:eastAsia="Times New Roman" w:hAnsi="Verdana" w:cs="Times New Roman"/>
          <w:color w:val="000000"/>
          <w:sz w:val="20"/>
          <w:szCs w:val="20"/>
          <w:lang w:val="vi-VN"/>
        </w:rPr>
        <w:t>iển nông thôn có trách nhiệm hướng dẫn chi tiết, tổ chức thi hành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2. </w:t>
      </w:r>
      <w:r w:rsidRPr="00260C37">
        <w:rPr>
          <w:rFonts w:ascii="Verdana" w:eastAsia="Times New Roman" w:hAnsi="Verdana" w:cs="Times New Roman"/>
          <w:color w:val="000000"/>
          <w:sz w:val="20"/>
          <w:szCs w:val="20"/>
          <w:lang w:val="vi-VN"/>
        </w:rPr>
        <w:t>Các Bộ trưởng, Thủ trưởng cơ quan ngang Bộ, Thủ trưởng cơ quan thuộc Chính phủ, Chủ tịch Ủy ban nhân dân tỉnh, thành phố trực thuộc Trung ương chịu trách nhiệm thi hành Nghị định này./</w:t>
      </w:r>
    </w:p>
    <w:p w:rsidR="00260C37" w:rsidRPr="00260C37" w:rsidRDefault="00260C37" w:rsidP="00260C37">
      <w:pPr>
        <w:shd w:val="clear" w:color="auto" w:fill="FFFFFF"/>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500"/>
      </w:tblGrid>
      <w:tr w:rsidR="00260C37" w:rsidRPr="00260C37" w:rsidTr="00260C37">
        <w:tc>
          <w:tcPr>
            <w:tcW w:w="4428" w:type="dxa"/>
            <w:shd w:val="clear" w:color="auto" w:fill="FFFFFF"/>
            <w:tcMar>
              <w:top w:w="0" w:type="dxa"/>
              <w:left w:w="108" w:type="dxa"/>
              <w:bottom w:w="0" w:type="dxa"/>
              <w:right w:w="108" w:type="dxa"/>
            </w:tcMar>
            <w:hideMark/>
          </w:tcPr>
          <w:p w:rsidR="00260C37" w:rsidRPr="00260C37" w:rsidRDefault="00260C37" w:rsidP="00260C37">
            <w:pPr>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color w:val="000000"/>
                <w:sz w:val="16"/>
                <w:szCs w:val="16"/>
                <w:lang w:val="vi-VN"/>
              </w:rPr>
              <w:t> </w:t>
            </w:r>
          </w:p>
          <w:p w:rsidR="00260C37" w:rsidRPr="00260C37" w:rsidRDefault="00260C37" w:rsidP="00260C37">
            <w:pPr>
              <w:spacing w:before="120" w:line="260" w:lineRule="atLeast"/>
              <w:jc w:val="both"/>
              <w:rPr>
                <w:rFonts w:ascii="Verdana" w:eastAsia="Times New Roman" w:hAnsi="Verdana" w:cs="Times New Roman"/>
                <w:color w:val="000000"/>
                <w:sz w:val="20"/>
                <w:szCs w:val="20"/>
              </w:rPr>
            </w:pPr>
            <w:r w:rsidRPr="00260C37">
              <w:rPr>
                <w:rFonts w:ascii="Verdana" w:eastAsia="Times New Roman" w:hAnsi="Verdana" w:cs="Times New Roman"/>
                <w:b/>
                <w:bCs/>
                <w:i/>
                <w:iCs/>
                <w:color w:val="000000"/>
                <w:sz w:val="20"/>
                <w:szCs w:val="20"/>
                <w:lang w:val="vi-VN"/>
              </w:rPr>
              <w:t>Nơi nhận:</w:t>
            </w:r>
            <w:r w:rsidRPr="00260C37">
              <w:rPr>
                <w:rFonts w:ascii="Verdana" w:eastAsia="Times New Roman" w:hAnsi="Verdana" w:cs="Times New Roman"/>
                <w:b/>
                <w:bCs/>
                <w:i/>
                <w:iCs/>
                <w:color w:val="000000"/>
                <w:sz w:val="20"/>
                <w:szCs w:val="20"/>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Ban Bí thư Trung ương Đảng;</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Thủ tướng, các Phó Thủ tướng Chính phủ;</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Các Bộ, cơ quan ngang Bộ, cơ quan thuộc CP;</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HĐND, </w:t>
            </w:r>
            <w:r w:rsidRPr="00260C37">
              <w:rPr>
                <w:rFonts w:ascii="Verdana" w:eastAsia="Times New Roman" w:hAnsi="Verdana" w:cs="Times New Roman"/>
                <w:color w:val="000000"/>
                <w:sz w:val="16"/>
                <w:szCs w:val="16"/>
              </w:rPr>
              <w:t>U</w:t>
            </w:r>
            <w:r w:rsidRPr="00260C37">
              <w:rPr>
                <w:rFonts w:ascii="Verdana" w:eastAsia="Times New Roman" w:hAnsi="Verdana" w:cs="Times New Roman"/>
                <w:color w:val="000000"/>
                <w:sz w:val="16"/>
                <w:szCs w:val="16"/>
                <w:lang w:val="vi-VN"/>
              </w:rPr>
              <w:t>BND các tỉnh, thành phố trực thuộc TW;</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V</w:t>
            </w:r>
            <w:r w:rsidRPr="00260C37">
              <w:rPr>
                <w:rFonts w:ascii="Verdana" w:eastAsia="Times New Roman" w:hAnsi="Verdana" w:cs="Times New Roman"/>
                <w:color w:val="000000"/>
                <w:sz w:val="16"/>
                <w:szCs w:val="16"/>
              </w:rPr>
              <w:t>ă</w:t>
            </w:r>
            <w:r w:rsidRPr="00260C37">
              <w:rPr>
                <w:rFonts w:ascii="Verdana" w:eastAsia="Times New Roman" w:hAnsi="Verdana" w:cs="Times New Roman"/>
                <w:color w:val="000000"/>
                <w:sz w:val="16"/>
                <w:szCs w:val="16"/>
                <w:lang w:val="vi-VN"/>
              </w:rPr>
              <w:t>n phòng Trung ương và các Ban của Đảng;</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Văn phòng Tổng Bí thư;</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Văn phòng Chủ tịch nước;</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Hội đồng Dân tộc và các Ủy ban của Quốc hội;</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V</w:t>
            </w:r>
            <w:r w:rsidRPr="00260C37">
              <w:rPr>
                <w:rFonts w:ascii="Verdana" w:eastAsia="Times New Roman" w:hAnsi="Verdana" w:cs="Times New Roman"/>
                <w:color w:val="000000"/>
                <w:sz w:val="16"/>
                <w:szCs w:val="16"/>
              </w:rPr>
              <w:t>ă</w:t>
            </w:r>
            <w:r w:rsidRPr="00260C37">
              <w:rPr>
                <w:rFonts w:ascii="Verdana" w:eastAsia="Times New Roman" w:hAnsi="Verdana" w:cs="Times New Roman"/>
                <w:color w:val="000000"/>
                <w:sz w:val="16"/>
                <w:szCs w:val="16"/>
                <w:lang w:val="vi-VN"/>
              </w:rPr>
              <w:t>n phòng Quốc hội;</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Tòa án nhân dân tối cao;</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Viện kiểm sát nhân dân tối cao;</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Ủy ban Giám sát tài chính Quốc gia;</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Kiểm toán Nhà nước;</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Ngân hàng Chính sách xã hội;</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Ngân hàng Phát triển Việt Nam;</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Ủy ban Trung ương Mặt trận Tổ quốc Việt Nam;</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Cơ quan Trung ương của các đoàn thể;</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VPCP: BTCN, các PCN, Trợ lý TTCP, TGĐ Cổng TTĐT, các Vụ, Cục, đơn vị trực thuộc, Công báo;</w:t>
            </w:r>
            <w:r w:rsidRPr="00260C37">
              <w:rPr>
                <w:rFonts w:ascii="Verdana" w:eastAsia="Times New Roman" w:hAnsi="Verdana" w:cs="Times New Roman"/>
                <w:color w:val="000000"/>
                <w:sz w:val="16"/>
                <w:szCs w:val="16"/>
                <w:lang w:val="vi-VN"/>
              </w:rPr>
              <w:br/>
            </w:r>
            <w:r w:rsidRPr="00260C37">
              <w:rPr>
                <w:rFonts w:ascii="Verdana" w:eastAsia="Times New Roman" w:hAnsi="Verdana" w:cs="Times New Roman"/>
                <w:color w:val="000000"/>
                <w:sz w:val="16"/>
                <w:szCs w:val="16"/>
              </w:rPr>
              <w:t>- </w:t>
            </w:r>
            <w:r w:rsidRPr="00260C37">
              <w:rPr>
                <w:rFonts w:ascii="Verdana" w:eastAsia="Times New Roman" w:hAnsi="Verdana" w:cs="Times New Roman"/>
                <w:color w:val="000000"/>
                <w:sz w:val="16"/>
                <w:szCs w:val="16"/>
                <w:lang w:val="vi-VN"/>
              </w:rPr>
              <w:t>Lưu: Văn thư, KTN (3b).</w:t>
            </w:r>
          </w:p>
        </w:tc>
        <w:tc>
          <w:tcPr>
            <w:tcW w:w="4500" w:type="dxa"/>
            <w:shd w:val="clear" w:color="auto" w:fill="FFFFFF"/>
            <w:tcMar>
              <w:top w:w="0" w:type="dxa"/>
              <w:left w:w="108" w:type="dxa"/>
              <w:bottom w:w="0" w:type="dxa"/>
              <w:right w:w="108" w:type="dxa"/>
            </w:tcMar>
            <w:hideMark/>
          </w:tcPr>
          <w:p w:rsidR="00260C37" w:rsidRPr="00260C37" w:rsidRDefault="00260C37" w:rsidP="00260C37">
            <w:pPr>
              <w:spacing w:before="120" w:line="260" w:lineRule="atLeast"/>
              <w:jc w:val="center"/>
              <w:rPr>
                <w:rFonts w:ascii="Verdana" w:eastAsia="Times New Roman" w:hAnsi="Verdana" w:cs="Times New Roman"/>
                <w:color w:val="000000"/>
                <w:sz w:val="20"/>
                <w:szCs w:val="20"/>
              </w:rPr>
            </w:pPr>
            <w:r w:rsidRPr="00260C37">
              <w:rPr>
                <w:rFonts w:ascii="Verdana" w:eastAsia="Times New Roman" w:hAnsi="Verdana" w:cs="Times New Roman"/>
                <w:b/>
                <w:bCs/>
                <w:color w:val="000000"/>
                <w:sz w:val="20"/>
                <w:szCs w:val="20"/>
              </w:rPr>
              <w:t>TM. CHÍNH PHỦ</w:t>
            </w:r>
            <w:r w:rsidRPr="00260C37">
              <w:rPr>
                <w:rFonts w:ascii="Verdana" w:eastAsia="Times New Roman" w:hAnsi="Verdana" w:cs="Times New Roman"/>
                <w:b/>
                <w:bCs/>
                <w:color w:val="000000"/>
                <w:sz w:val="20"/>
                <w:szCs w:val="20"/>
              </w:rPr>
              <w:br/>
            </w:r>
            <w:r w:rsidRPr="00260C37">
              <w:rPr>
                <w:rFonts w:ascii="Verdana" w:eastAsia="Times New Roman" w:hAnsi="Verdana" w:cs="Times New Roman"/>
                <w:b/>
                <w:bCs/>
                <w:color w:val="000000"/>
                <w:sz w:val="20"/>
                <w:szCs w:val="20"/>
                <w:lang w:val="vi-VN"/>
              </w:rPr>
              <w:t>THỦ TƯỚNG</w:t>
            </w:r>
            <w:r w:rsidRPr="00260C37">
              <w:rPr>
                <w:rFonts w:ascii="Verdana" w:eastAsia="Times New Roman" w:hAnsi="Verdana" w:cs="Times New Roman"/>
                <w:b/>
                <w:bCs/>
                <w:color w:val="000000"/>
                <w:sz w:val="20"/>
                <w:szCs w:val="20"/>
                <w:lang w:val="vi-VN"/>
              </w:rPr>
              <w:br/>
            </w:r>
            <w:r w:rsidRPr="00260C37">
              <w:rPr>
                <w:rFonts w:ascii="Verdana" w:eastAsia="Times New Roman" w:hAnsi="Verdana" w:cs="Times New Roman"/>
                <w:b/>
                <w:bCs/>
                <w:color w:val="000000"/>
                <w:sz w:val="20"/>
                <w:szCs w:val="20"/>
                <w:lang w:val="vi-VN"/>
              </w:rPr>
              <w:br/>
            </w:r>
            <w:r w:rsidRPr="00260C37">
              <w:rPr>
                <w:rFonts w:ascii="Verdana" w:eastAsia="Times New Roman" w:hAnsi="Verdana" w:cs="Times New Roman"/>
                <w:b/>
                <w:bCs/>
                <w:color w:val="000000"/>
                <w:sz w:val="20"/>
                <w:szCs w:val="20"/>
                <w:lang w:val="vi-VN"/>
              </w:rPr>
              <w:br/>
            </w:r>
            <w:r w:rsidRPr="00260C37">
              <w:rPr>
                <w:rFonts w:ascii="Verdana" w:eastAsia="Times New Roman" w:hAnsi="Verdana" w:cs="Times New Roman"/>
                <w:b/>
                <w:bCs/>
                <w:color w:val="000000"/>
                <w:sz w:val="20"/>
                <w:szCs w:val="20"/>
                <w:lang w:val="vi-VN"/>
              </w:rPr>
              <w:br/>
            </w:r>
            <w:r w:rsidRPr="00260C37">
              <w:rPr>
                <w:rFonts w:ascii="Verdana" w:eastAsia="Times New Roman" w:hAnsi="Verdana" w:cs="Times New Roman"/>
                <w:b/>
                <w:bCs/>
                <w:color w:val="000000"/>
                <w:sz w:val="20"/>
                <w:szCs w:val="20"/>
                <w:lang w:val="vi-VN"/>
              </w:rPr>
              <w:br/>
              <w:t>Nguyễn Tấn Dũng</w:t>
            </w:r>
          </w:p>
        </w:tc>
      </w:tr>
    </w:tbl>
    <w:p w:rsidR="005C6EE0" w:rsidRDefault="00260C37"/>
    <w:sectPr w:rsidR="005C6EE0" w:rsidSect="005056E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7"/>
    <w:rsid w:val="00260C37"/>
    <w:rsid w:val="005056E4"/>
    <w:rsid w:val="00531206"/>
    <w:rsid w:val="00A5494A"/>
    <w:rsid w:val="00D1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C37"/>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26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C37"/>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26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13038</Words>
  <Characters>74317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2014-04-07T11:01:00Z</dcterms:created>
  <dcterms:modified xsi:type="dcterms:W3CDTF">2014-04-07T11:05:00Z</dcterms:modified>
</cp:coreProperties>
</file>